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16.06.2015р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129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та оформлення   Свідоцтва про право власності на індивідуальний   житловий  будинок по вул. Піддіброва,1-б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361210F" w14:textId="499562F6" w:rsidR="007B4A8B" w:rsidRPr="007B4A8B" w:rsidRDefault="007B4A8B" w:rsidP="007B4A8B">
      <w:pPr>
        <w:ind w:firstLine="709"/>
        <w:jc w:val="both"/>
        <w:rPr>
          <w:sz w:val="28"/>
          <w:szCs w:val="28"/>
        </w:rPr>
      </w:pPr>
      <w:r w:rsidRPr="007B4A8B">
        <w:rPr>
          <w:sz w:val="28"/>
          <w:szCs w:val="28"/>
        </w:rPr>
        <w:t xml:space="preserve">Керуючись Законами України «Про місцеве самоврядування в Україні», «Про регулювання містобудівної діяльності», «Про внесення змін до Закону України «Про державну реєстрацію речових прав та </w:t>
      </w:r>
      <w:r>
        <w:rPr>
          <w:sz w:val="28"/>
          <w:szCs w:val="28"/>
        </w:rPr>
        <w:t>їх обтяжень» від 11.02.2012р. №</w:t>
      </w:r>
      <w:r w:rsidRPr="007B4A8B">
        <w:rPr>
          <w:sz w:val="28"/>
          <w:szCs w:val="28"/>
        </w:rPr>
        <w:t>1878-VI, відповідно до П</w:t>
      </w:r>
      <w:r>
        <w:rPr>
          <w:sz w:val="28"/>
          <w:szCs w:val="28"/>
        </w:rPr>
        <w:t>останови КМУ від 22.06.2011р. №</w:t>
      </w:r>
      <w:r w:rsidRPr="007B4A8B">
        <w:rPr>
          <w:sz w:val="28"/>
          <w:szCs w:val="28"/>
        </w:rPr>
        <w:t>703, розглянувши заяву гр.Маркевича Ю.І., беручи до уваги Витяг з Державного реєстру речових прав на нерухоме майно про реєстрацію права власності на земельну ділянку (серія ЕЕС 754972), технічний паспорт вид. ОКІ ЛОР «БТІ та ЕО», Декларацію про готовність обʼєкта до експлуатації зареєстровано в інспекції ДАБК у Львів</w:t>
      </w:r>
      <w:r>
        <w:rPr>
          <w:sz w:val="28"/>
          <w:szCs w:val="28"/>
        </w:rPr>
        <w:t>ській обл. від 04.12.2014р. №</w:t>
      </w:r>
      <w:r w:rsidRPr="007B4A8B">
        <w:rPr>
          <w:sz w:val="28"/>
          <w:szCs w:val="28"/>
        </w:rPr>
        <w:t>ЛВ 142143400176, виконком</w:t>
      </w:r>
      <w:r>
        <w:rPr>
          <w:sz w:val="28"/>
          <w:szCs w:val="28"/>
        </w:rPr>
        <w:t xml:space="preserve"> </w:t>
      </w:r>
      <w:r w:rsidRPr="007B4A8B">
        <w:rPr>
          <w:sz w:val="28"/>
          <w:szCs w:val="28"/>
        </w:rPr>
        <w:t>Винниківської міської ради -</w:t>
      </w:r>
    </w:p>
    <w:p w14:paraId="603DF40B" w14:textId="77777777" w:rsidR="007B4A8B" w:rsidRPr="007B4A8B" w:rsidRDefault="007B4A8B" w:rsidP="007B4A8B">
      <w:pPr>
        <w:jc w:val="center"/>
        <w:rPr>
          <w:sz w:val="28"/>
          <w:szCs w:val="28"/>
        </w:rPr>
      </w:pPr>
    </w:p>
    <w:p w14:paraId="43C841A8" w14:textId="77777777" w:rsidR="007B4A8B" w:rsidRPr="007B4A8B" w:rsidRDefault="007B4A8B" w:rsidP="007B4A8B">
      <w:pPr>
        <w:jc w:val="center"/>
        <w:rPr>
          <w:sz w:val="28"/>
          <w:szCs w:val="28"/>
        </w:rPr>
      </w:pPr>
      <w:r w:rsidRPr="007B4A8B">
        <w:rPr>
          <w:sz w:val="28"/>
          <w:szCs w:val="28"/>
        </w:rPr>
        <w:t>ВИРІШИВ:</w:t>
      </w:r>
    </w:p>
    <w:p w14:paraId="748BA6F0" w14:textId="77777777" w:rsidR="007B4A8B" w:rsidRPr="007B4A8B" w:rsidRDefault="007B4A8B" w:rsidP="007B4A8B">
      <w:pPr>
        <w:jc w:val="both"/>
        <w:rPr>
          <w:sz w:val="28"/>
          <w:szCs w:val="28"/>
        </w:rPr>
      </w:pPr>
    </w:p>
    <w:p w14:paraId="522FAF9A" w14:textId="0A7090F9" w:rsidR="007B4A8B" w:rsidRDefault="007B4A8B" w:rsidP="007B4A8B">
      <w:pPr>
        <w:pStyle w:val="a8"/>
        <w:numPr>
          <w:ilvl w:val="0"/>
          <w:numId w:val="3"/>
        </w:numPr>
        <w:ind w:left="0" w:firstLine="360"/>
        <w:jc w:val="both"/>
        <w:rPr>
          <w:sz w:val="28"/>
          <w:szCs w:val="28"/>
        </w:rPr>
      </w:pPr>
      <w:r w:rsidRPr="007B4A8B">
        <w:rPr>
          <w:sz w:val="28"/>
          <w:szCs w:val="28"/>
        </w:rPr>
        <w:t>Новозбудованому індивідуальному житловому будинку здійсненому на земельній ділянці по вул.Піддіброва, 1-б у м.Винники, п</w:t>
      </w:r>
      <w:r>
        <w:rPr>
          <w:sz w:val="28"/>
          <w:szCs w:val="28"/>
        </w:rPr>
        <w:t xml:space="preserve">рисвоїти поштову адресу, а саме: </w:t>
      </w:r>
      <w:r w:rsidRPr="007B4A8B">
        <w:rPr>
          <w:sz w:val="28"/>
          <w:szCs w:val="28"/>
        </w:rPr>
        <w:t>ву</w:t>
      </w:r>
      <w:r>
        <w:rPr>
          <w:sz w:val="28"/>
          <w:szCs w:val="28"/>
        </w:rPr>
        <w:t>л. Піддіброва, 1-б у м.Винники.</w:t>
      </w:r>
    </w:p>
    <w:p w14:paraId="120AD77A" w14:textId="77777777" w:rsidR="007B4A8B" w:rsidRDefault="007B4A8B" w:rsidP="007B4A8B">
      <w:pPr>
        <w:pStyle w:val="a8"/>
        <w:numPr>
          <w:ilvl w:val="0"/>
          <w:numId w:val="3"/>
        </w:numPr>
        <w:tabs>
          <w:tab w:val="left" w:pos="284"/>
        </w:tabs>
        <w:ind w:left="0" w:firstLine="284"/>
        <w:jc w:val="both"/>
        <w:rPr>
          <w:sz w:val="28"/>
          <w:szCs w:val="28"/>
        </w:rPr>
      </w:pPr>
      <w:r w:rsidRPr="007B4A8B">
        <w:rPr>
          <w:sz w:val="28"/>
          <w:szCs w:val="28"/>
        </w:rPr>
        <w:t>Зобовʼязати гр.Маркевича Юрія Ігоровича, зареєструвати право на нерухоме майно у Відділі державної реєстрації речових прав на нер</w:t>
      </w:r>
      <w:r>
        <w:rPr>
          <w:sz w:val="28"/>
          <w:szCs w:val="28"/>
        </w:rPr>
        <w:t>ухоме майно реєстраційної служби.</w:t>
      </w:r>
    </w:p>
    <w:p w14:paraId="61CAEC0A" w14:textId="77777777" w:rsidR="007B4A8B" w:rsidRPr="007B4A8B" w:rsidRDefault="007B4A8B" w:rsidP="007B4A8B">
      <w:pPr>
        <w:tabs>
          <w:tab w:val="left" w:pos="567"/>
        </w:tabs>
        <w:jc w:val="both"/>
        <w:rPr>
          <w:sz w:val="28"/>
          <w:szCs w:val="28"/>
        </w:rPr>
      </w:pPr>
      <w:r w:rsidRPr="007B4A8B">
        <w:rPr>
          <w:sz w:val="28"/>
          <w:szCs w:val="28"/>
        </w:rPr>
        <w:t>Головного управління юстиції у Львівській області на індивідуальний житловий будинок по вул.Піддіброва, 1-б у м.Винники.</w:t>
      </w:r>
    </w:p>
    <w:p w14:paraId="4AD336C7" w14:textId="5CA2E402" w:rsidR="007B4A8B" w:rsidRDefault="007B4A8B" w:rsidP="007B4A8B">
      <w:pPr>
        <w:pStyle w:val="a8"/>
        <w:jc w:val="both"/>
        <w:rPr>
          <w:sz w:val="28"/>
          <w:szCs w:val="28"/>
        </w:rPr>
      </w:pPr>
      <w:r>
        <w:rPr>
          <w:sz w:val="28"/>
          <w:szCs w:val="28"/>
        </w:rPr>
        <w:t xml:space="preserve">    </w:t>
      </w:r>
      <w:r w:rsidRPr="007B4A8B">
        <w:rPr>
          <w:sz w:val="28"/>
          <w:szCs w:val="28"/>
        </w:rPr>
        <w:t>Будинок складається з 5-ти житлових кімнат.</w:t>
      </w:r>
    </w:p>
    <w:p w14:paraId="5FC9DD84" w14:textId="754E5B60" w:rsidR="007B4A8B" w:rsidRDefault="007B4A8B" w:rsidP="007B4A8B">
      <w:pPr>
        <w:pStyle w:val="a8"/>
        <w:jc w:val="both"/>
        <w:rPr>
          <w:sz w:val="28"/>
          <w:szCs w:val="28"/>
        </w:rPr>
      </w:pPr>
      <w:r>
        <w:rPr>
          <w:sz w:val="28"/>
          <w:szCs w:val="28"/>
        </w:rPr>
        <w:t xml:space="preserve">    </w:t>
      </w:r>
      <w:r w:rsidRPr="007B4A8B">
        <w:rPr>
          <w:sz w:val="28"/>
          <w:szCs w:val="28"/>
        </w:rPr>
        <w:t>Загальна площа будинку становить - 238,90 кв.м.</w:t>
      </w:r>
    </w:p>
    <w:p w14:paraId="010DC0B8" w14:textId="1C7D0CB2" w:rsidR="007B4A8B" w:rsidRPr="007B4A8B" w:rsidRDefault="007B4A8B" w:rsidP="007B4A8B">
      <w:pPr>
        <w:pStyle w:val="a8"/>
        <w:jc w:val="both"/>
        <w:rPr>
          <w:sz w:val="28"/>
          <w:szCs w:val="28"/>
        </w:rPr>
      </w:pPr>
      <w:r>
        <w:rPr>
          <w:sz w:val="28"/>
          <w:szCs w:val="28"/>
        </w:rPr>
        <w:t xml:space="preserve">    </w:t>
      </w:r>
      <w:r w:rsidRPr="007B4A8B">
        <w:rPr>
          <w:sz w:val="28"/>
          <w:szCs w:val="28"/>
        </w:rPr>
        <w:t>Житлова площа будинку становить - 111,10 кв.м.</w:t>
      </w:r>
    </w:p>
    <w:p w14:paraId="07A70CFE" w14:textId="77777777" w:rsidR="007B4A8B" w:rsidRPr="007B4A8B" w:rsidRDefault="007B4A8B" w:rsidP="007B4A8B">
      <w:pPr>
        <w:jc w:val="both"/>
        <w:rPr>
          <w:sz w:val="28"/>
          <w:szCs w:val="28"/>
        </w:rPr>
      </w:pPr>
    </w:p>
    <w:p w14:paraId="2E378966" w14:textId="6289BCF8" w:rsidR="007B4A8B" w:rsidRPr="007B4A8B" w:rsidRDefault="007B4A8B" w:rsidP="007B4A8B">
      <w:pPr>
        <w:pStyle w:val="a8"/>
        <w:numPr>
          <w:ilvl w:val="0"/>
          <w:numId w:val="3"/>
        </w:numPr>
        <w:jc w:val="both"/>
        <w:rPr>
          <w:sz w:val="28"/>
          <w:szCs w:val="28"/>
        </w:rPr>
      </w:pPr>
      <w:r w:rsidRPr="007B4A8B">
        <w:rPr>
          <w:sz w:val="28"/>
          <w:szCs w:val="28"/>
        </w:rPr>
        <w:lastRenderedPageBreak/>
        <w:t>Контроль за виконанням даного рішення покласти на заступника міського голови з питань діяльності виконавчих органів ради.</w:t>
      </w:r>
    </w:p>
    <w:p w14:paraId="239ED3BD" w14:textId="77777777" w:rsidR="007B4A8B" w:rsidRPr="007B4A8B" w:rsidRDefault="007B4A8B" w:rsidP="007B4A8B">
      <w:pPr>
        <w:jc w:val="both"/>
        <w:rPr>
          <w:sz w:val="28"/>
          <w:szCs w:val="28"/>
        </w:rPr>
      </w:pPr>
    </w:p>
    <w:p w14:paraId="01C471E0" w14:textId="05B933A5" w:rsidR="00213958" w:rsidRPr="007B4A8B" w:rsidRDefault="007B4A8B" w:rsidP="007B4A8B">
      <w:pPr>
        <w:jc w:val="both"/>
        <w:rPr>
          <w:b/>
          <w:sz w:val="28"/>
          <w:szCs w:val="28"/>
        </w:rPr>
      </w:pPr>
      <w:bookmarkStart w:id="1" w:name="_GoBack"/>
      <w:r w:rsidRPr="007B4A8B">
        <w:rPr>
          <w:b/>
          <w:sz w:val="28"/>
          <w:szCs w:val="28"/>
        </w:rPr>
        <w:t>Міський голова</w:t>
      </w:r>
      <w:r w:rsidRPr="007B4A8B">
        <w:rPr>
          <w:b/>
          <w:sz w:val="28"/>
          <w:szCs w:val="28"/>
        </w:rPr>
        <w:t xml:space="preserve">                                                                        </w:t>
      </w:r>
      <w:r w:rsidRPr="007B4A8B">
        <w:rPr>
          <w:b/>
          <w:sz w:val="28"/>
          <w:szCs w:val="28"/>
        </w:rPr>
        <w:t>C.I.Уваров</w:t>
      </w:r>
      <w:bookmarkEnd w:id="1"/>
    </w:p>
    <w:sectPr w:rsidR="00213958" w:rsidRPr="007B4A8B"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C8090" w14:textId="77777777" w:rsidR="00126286" w:rsidRDefault="00126286">
      <w:r>
        <w:separator/>
      </w:r>
    </w:p>
  </w:endnote>
  <w:endnote w:type="continuationSeparator" w:id="0">
    <w:p w14:paraId="1956D30E" w14:textId="77777777" w:rsidR="00126286" w:rsidRDefault="00126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72EA2" w14:textId="77777777" w:rsidR="00126286" w:rsidRDefault="00126286">
      <w:r>
        <w:separator/>
      </w:r>
    </w:p>
  </w:footnote>
  <w:footnote w:type="continuationSeparator" w:id="0">
    <w:p w14:paraId="070EE676" w14:textId="77777777" w:rsidR="00126286" w:rsidRDefault="001262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0C03CBF"/>
    <w:multiLevelType w:val="hybridMultilevel"/>
    <w:tmpl w:val="5DBA460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6286"/>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B4A8B"/>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28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FD47A-7016-4E7B-9C7B-E9CAC82A9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78</TotalTime>
  <Pages>1</Pages>
  <Words>1246</Words>
  <Characters>711</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2023-12-01T10:41:00Z</dcterms:modified>
</cp:coreProperties>
</file>