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скоригованих тарифів на послуги  водопостачання та водовідведення у м. Винники,  що надає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0D023B" w14:textId="1FD367C0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Керуючись</w:t>
      </w:r>
      <w:r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ст.</w:t>
      </w:r>
      <w:r w:rsidRPr="00CE680B"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28 Закону України “Про місцеве</w:t>
      </w:r>
      <w:r w:rsidRPr="00CE680B"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самовряду</w:t>
      </w:r>
      <w:r>
        <w:rPr>
          <w:sz w:val="28"/>
          <w:szCs w:val="28"/>
        </w:rPr>
        <w:t>вання</w:t>
      </w:r>
      <w:r>
        <w:rPr>
          <w:sz w:val="28"/>
          <w:szCs w:val="28"/>
        </w:rPr>
        <w:t xml:space="preserve"> в </w:t>
      </w:r>
      <w:r w:rsidRPr="00CE680B">
        <w:rPr>
          <w:sz w:val="28"/>
          <w:szCs w:val="28"/>
        </w:rPr>
        <w:t>Україні”</w:t>
      </w:r>
      <w:r>
        <w:rPr>
          <w:sz w:val="28"/>
          <w:szCs w:val="28"/>
        </w:rPr>
        <w:t xml:space="preserve">, </w:t>
      </w:r>
      <w:r w:rsidRPr="00CE680B"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Водним</w:t>
      </w:r>
      <w:r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кодексом України, постановами Кабінету Міністрів України від 01.06.2011</w:t>
      </w:r>
      <w:r>
        <w:rPr>
          <w:sz w:val="28"/>
          <w:szCs w:val="28"/>
        </w:rPr>
        <w:t xml:space="preserve"> року №869 «</w:t>
      </w:r>
      <w:r w:rsidRPr="00CE680B">
        <w:rPr>
          <w:sz w:val="28"/>
          <w:szCs w:val="28"/>
        </w:rPr>
        <w:t>Про забезпечення єдиного підходу до формування тарифів на житлово-</w:t>
      </w:r>
      <w:r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комун</w:t>
      </w:r>
      <w:r>
        <w:rPr>
          <w:sz w:val="28"/>
          <w:szCs w:val="28"/>
        </w:rPr>
        <w:t>альні послуги”, від 21.07.2005 №630 «П</w:t>
      </w:r>
      <w:r w:rsidRPr="00CE680B">
        <w:rPr>
          <w:sz w:val="28"/>
          <w:szCs w:val="28"/>
        </w:rPr>
        <w:t>ро затвердження правил надання послуг</w:t>
      </w:r>
      <w:r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з централізованого опалення, постачання холодної та гарячої води і водовідведення та</w:t>
      </w:r>
      <w:r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типового договору про надання послуг з централізованого опалення, постачання</w:t>
      </w:r>
      <w:r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холодної та гарячої води і водовідведення”, відповідно до Законів України “Про</w:t>
      </w:r>
      <w:r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житлово-комунальні послуги”, “Про засади державної регуляторної політики у сфері</w:t>
      </w:r>
      <w:r>
        <w:rPr>
          <w:sz w:val="28"/>
          <w:szCs w:val="28"/>
        </w:rPr>
        <w:t xml:space="preserve"> господарської діяльності, «</w:t>
      </w:r>
      <w:r w:rsidRPr="00CE680B">
        <w:rPr>
          <w:sz w:val="28"/>
          <w:szCs w:val="28"/>
        </w:rPr>
        <w:t>Про питн</w:t>
      </w:r>
      <w:r>
        <w:rPr>
          <w:sz w:val="28"/>
          <w:szCs w:val="28"/>
        </w:rPr>
        <w:t xml:space="preserve">у воду та питне водопостачання», </w:t>
      </w:r>
      <w:r w:rsidRPr="00CE680B">
        <w:rPr>
          <w:sz w:val="28"/>
          <w:szCs w:val="28"/>
        </w:rPr>
        <w:t>“Про</w:t>
      </w:r>
      <w:r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Антимонопольний комітет”, розглянувши звернення керівника МКП “Винниківське”</w:t>
      </w:r>
      <w:r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виконавчий комітет Виниківської міської ради</w:t>
      </w:r>
    </w:p>
    <w:p w14:paraId="0B42C9D0" w14:textId="77777777" w:rsidR="00CE680B" w:rsidRDefault="00CE680B" w:rsidP="00CE680B">
      <w:pPr>
        <w:jc w:val="both"/>
        <w:rPr>
          <w:sz w:val="28"/>
          <w:szCs w:val="28"/>
        </w:rPr>
      </w:pPr>
    </w:p>
    <w:p w14:paraId="731B614E" w14:textId="1C44ED7B" w:rsidR="00CE680B" w:rsidRDefault="00CE680B" w:rsidP="00CE680B">
      <w:pPr>
        <w:jc w:val="center"/>
        <w:rPr>
          <w:sz w:val="28"/>
          <w:szCs w:val="28"/>
        </w:rPr>
      </w:pPr>
      <w:r w:rsidRPr="00CE680B">
        <w:rPr>
          <w:sz w:val="28"/>
          <w:szCs w:val="28"/>
        </w:rPr>
        <w:t>ВИРІШИВ:</w:t>
      </w:r>
    </w:p>
    <w:p w14:paraId="1B575503" w14:textId="77777777" w:rsidR="00CE680B" w:rsidRPr="00CE680B" w:rsidRDefault="00CE680B" w:rsidP="00CE680B">
      <w:pPr>
        <w:jc w:val="center"/>
        <w:rPr>
          <w:sz w:val="28"/>
          <w:szCs w:val="28"/>
        </w:rPr>
      </w:pPr>
    </w:p>
    <w:p w14:paraId="7C70DF4C" w14:textId="77777777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1. Затвердити скориговані тарифи на послуги водопостачання та водовідведення</w:t>
      </w:r>
    </w:p>
    <w:p w14:paraId="11337174" w14:textId="77777777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що надає Мале комунальне підприємство “Винниківське», для наступних</w:t>
      </w:r>
    </w:p>
    <w:p w14:paraId="7D9438F1" w14:textId="77777777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категорій споживачів:</w:t>
      </w:r>
    </w:p>
    <w:p w14:paraId="3A597288" w14:textId="77777777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1.1. Тарифи на послуги водопостачання та водовідведення для населення:</w:t>
      </w:r>
    </w:p>
    <w:p w14:paraId="148BA459" w14:textId="417AF958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водопостачання — 5,10 грн. за І</w:t>
      </w:r>
      <w:r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куб.м в т.ч. ПДВ</w:t>
      </w:r>
    </w:p>
    <w:p w14:paraId="4C2CB51C" w14:textId="25BC815C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водовідведення — 4,87 грн. за І</w:t>
      </w:r>
      <w:r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куб.м в т.ч. ПДВ</w:t>
      </w:r>
    </w:p>
    <w:p w14:paraId="6A2CD7A6" w14:textId="77777777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1.2. Тарифи на послуги водопостачання та водовідведення для бюджетних</w:t>
      </w:r>
    </w:p>
    <w:p w14:paraId="5559EB65" w14:textId="77777777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установ:</w:t>
      </w:r>
    </w:p>
    <w:p w14:paraId="75A877B3" w14:textId="1711587C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водопостачання</w:t>
      </w:r>
      <w:r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8,01 грн. за І</w:t>
      </w:r>
      <w:r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куб.м в т.ч. ПДВ</w:t>
      </w:r>
    </w:p>
    <w:p w14:paraId="01C471E0" w14:textId="6836A76A" w:rsidR="00213958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водовідведення</w:t>
      </w:r>
      <w:r w:rsidRPr="00CE68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8,05 грн. за І</w:t>
      </w:r>
      <w:r>
        <w:rPr>
          <w:sz w:val="28"/>
          <w:szCs w:val="28"/>
        </w:rPr>
        <w:t xml:space="preserve"> куб.м в т</w:t>
      </w:r>
      <w:r w:rsidRPr="00CE680B">
        <w:rPr>
          <w:sz w:val="28"/>
          <w:szCs w:val="28"/>
        </w:rPr>
        <w:t>.ч. пдв</w:t>
      </w:r>
    </w:p>
    <w:p w14:paraId="7EAAD7F8" w14:textId="799D6C0F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lastRenderedPageBreak/>
        <w:t>1.3. Тарифи на</w:t>
      </w:r>
      <w:r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послуги водопостачання та водовідведення для інших</w:t>
      </w:r>
      <w:r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споживачів:</w:t>
      </w:r>
    </w:p>
    <w:p w14:paraId="7B2C3E8D" w14:textId="27478612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водопостачання — 8,01 грн. за І</w:t>
      </w:r>
      <w:r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куб.м в т.ч. ПДВ</w:t>
      </w:r>
    </w:p>
    <w:p w14:paraId="6B6891FE" w14:textId="7DEF1583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водовідведення — 8,05 грн. за І</w:t>
      </w:r>
      <w:r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куб.м в т.ч. ПДВ</w:t>
      </w:r>
    </w:p>
    <w:p w14:paraId="47470DAC" w14:textId="58CE7DFA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2. Затвердити МКП “Винниківське“ розрахунок базових тарифів на</w:t>
      </w:r>
      <w:r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водопостачання та водовідведення, згідно додатку 1.</w:t>
      </w:r>
    </w:p>
    <w:p w14:paraId="0BE45881" w14:textId="77777777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З. Відшкодування різниці тарифів на послуги водопостачання та водовідведення.</w:t>
      </w:r>
    </w:p>
    <w:p w14:paraId="568D5FFD" w14:textId="2EA40ECE" w:rsidR="00CE680B" w:rsidRPr="00CE680B" w:rsidRDefault="00CE680B" w:rsidP="00CE680B">
      <w:pPr>
        <w:jc w:val="both"/>
        <w:rPr>
          <w:sz w:val="28"/>
          <w:szCs w:val="28"/>
        </w:rPr>
      </w:pPr>
      <w:r>
        <w:rPr>
          <w:sz w:val="28"/>
          <w:szCs w:val="28"/>
        </w:rPr>
        <w:t>що надає МКП «</w:t>
      </w:r>
      <w:r w:rsidRPr="00CE680B">
        <w:rPr>
          <w:sz w:val="28"/>
          <w:szCs w:val="28"/>
        </w:rPr>
        <w:t>Винниківське</w:t>
      </w:r>
      <w:r>
        <w:rPr>
          <w:sz w:val="28"/>
          <w:szCs w:val="28"/>
        </w:rPr>
        <w:t>» для категорії споживачів «</w:t>
      </w:r>
      <w:r w:rsidRPr="00CE680B">
        <w:rPr>
          <w:sz w:val="28"/>
          <w:szCs w:val="28"/>
        </w:rPr>
        <w:t>населення</w:t>
      </w:r>
      <w:r>
        <w:rPr>
          <w:sz w:val="28"/>
          <w:szCs w:val="28"/>
        </w:rPr>
        <w:t>» проводити з місцевого бюджету м</w:t>
      </w:r>
      <w:r w:rsidRPr="00CE680B">
        <w:rPr>
          <w:sz w:val="28"/>
          <w:szCs w:val="28"/>
        </w:rPr>
        <w:t>.Винники до моменту затвердження</w:t>
      </w:r>
      <w:r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економічно обгрунтованого тарифу.</w:t>
      </w:r>
    </w:p>
    <w:p w14:paraId="08A85F67" w14:textId="77777777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4. Рішення виконавчого комітету Винниківської міської ради від 12.12.2014року</w:t>
      </w:r>
    </w:p>
    <w:p w14:paraId="03B496AA" w14:textId="4599A589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 xml:space="preserve">№ 262 </w:t>
      </w:r>
      <w:r w:rsidR="000A6AD7">
        <w:rPr>
          <w:sz w:val="28"/>
          <w:szCs w:val="28"/>
        </w:rPr>
        <w:t xml:space="preserve">“Про затвердження тарифів на </w:t>
      </w:r>
      <w:r w:rsidRPr="00CE680B">
        <w:rPr>
          <w:sz w:val="28"/>
          <w:szCs w:val="28"/>
        </w:rPr>
        <w:t>послуги водопостачання</w:t>
      </w:r>
      <w:r w:rsidR="000A6AD7"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та</w:t>
      </w:r>
      <w:r w:rsidR="000A6AD7"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водовідведення у м.Винники, що надає МКП “Винниківське» та рішення</w:t>
      </w:r>
      <w:r w:rsidR="000A6AD7"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виконавчого комітету Винниківської міської ради від 26.12.2014року № 268</w:t>
      </w:r>
      <w:r w:rsidR="000A6AD7">
        <w:rPr>
          <w:sz w:val="28"/>
          <w:szCs w:val="28"/>
        </w:rPr>
        <w:t xml:space="preserve"> “Про внесення змін</w:t>
      </w:r>
      <w:r w:rsidRPr="00CE680B">
        <w:rPr>
          <w:sz w:val="28"/>
          <w:szCs w:val="28"/>
        </w:rPr>
        <w:t xml:space="preserve"> та доповнень у рішення виконавчого комітету</w:t>
      </w:r>
      <w:r w:rsidR="000A6AD7"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Винниківської міської ради від 12.12.2014року № 262 “Про затвердження</w:t>
      </w:r>
      <w:r w:rsidR="000A6AD7">
        <w:rPr>
          <w:sz w:val="28"/>
          <w:szCs w:val="28"/>
        </w:rPr>
        <w:t xml:space="preserve"> </w:t>
      </w:r>
      <w:r w:rsidRPr="00CE680B">
        <w:rPr>
          <w:sz w:val="28"/>
          <w:szCs w:val="28"/>
        </w:rPr>
        <w:t>тарифів на послуги водо</w:t>
      </w:r>
      <w:r w:rsidR="000A6AD7">
        <w:rPr>
          <w:sz w:val="28"/>
          <w:szCs w:val="28"/>
        </w:rPr>
        <w:t>постачання та водовідведення у м</w:t>
      </w:r>
      <w:r w:rsidRPr="00CE680B">
        <w:rPr>
          <w:sz w:val="28"/>
          <w:szCs w:val="28"/>
        </w:rPr>
        <w:t>.Винники, що надає</w:t>
      </w:r>
      <w:r w:rsidR="000A6AD7">
        <w:rPr>
          <w:sz w:val="28"/>
          <w:szCs w:val="28"/>
        </w:rPr>
        <w:t xml:space="preserve"> МК</w:t>
      </w:r>
      <w:r w:rsidRPr="00CE680B">
        <w:rPr>
          <w:sz w:val="28"/>
          <w:szCs w:val="28"/>
        </w:rPr>
        <w:t>П “Винниківське” визнати таким що втратило чинність 01.07.2015року.</w:t>
      </w:r>
    </w:p>
    <w:p w14:paraId="4204A8D6" w14:textId="77777777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5. Редакції газети “Винниківський вісник” довести до відома споживачів про</w:t>
      </w:r>
    </w:p>
    <w:p w14:paraId="47CDF29B" w14:textId="77777777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зміни тарифів на послуги водопостачання та водовідведення у м.Винники, що</w:t>
      </w:r>
    </w:p>
    <w:p w14:paraId="42E10E7B" w14:textId="77777777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надає МКП “Винниківське”, опублікувавши дане рішення.</w:t>
      </w:r>
    </w:p>
    <w:p w14:paraId="4EF56D48" w14:textId="429958DB" w:rsidR="00CE680B" w:rsidRPr="00CE680B" w:rsidRDefault="000A6AD7" w:rsidP="00CE68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CE680B" w:rsidRPr="00CE680B">
        <w:rPr>
          <w:sz w:val="28"/>
          <w:szCs w:val="28"/>
        </w:rPr>
        <w:t>Дане рішення набирає чинності 01.07.2015року.</w:t>
      </w:r>
    </w:p>
    <w:p w14:paraId="386E52E0" w14:textId="77777777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7. Контроль за виконанням даного рішення покласти на заступника міського</w:t>
      </w:r>
    </w:p>
    <w:p w14:paraId="7B6E2E8B" w14:textId="77777777" w:rsidR="00CE680B" w:rsidRPr="00CE680B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голови з соціально-економічних та гуманітарних питань</w:t>
      </w:r>
    </w:p>
    <w:p w14:paraId="6CA9983F" w14:textId="77777777" w:rsidR="000A6AD7" w:rsidRDefault="000A6AD7" w:rsidP="00CE680B">
      <w:pPr>
        <w:jc w:val="both"/>
        <w:rPr>
          <w:sz w:val="28"/>
          <w:szCs w:val="28"/>
        </w:rPr>
      </w:pPr>
    </w:p>
    <w:p w14:paraId="345DD4B0" w14:textId="77777777" w:rsidR="000A6AD7" w:rsidRDefault="000A6AD7" w:rsidP="00CE680B">
      <w:pPr>
        <w:jc w:val="both"/>
        <w:rPr>
          <w:sz w:val="28"/>
          <w:szCs w:val="28"/>
        </w:rPr>
      </w:pPr>
    </w:p>
    <w:p w14:paraId="7963E766" w14:textId="66217552" w:rsidR="00CE680B" w:rsidRPr="006F2805" w:rsidRDefault="00CE680B" w:rsidP="00CE680B">
      <w:pPr>
        <w:jc w:val="both"/>
        <w:rPr>
          <w:sz w:val="28"/>
          <w:szCs w:val="28"/>
        </w:rPr>
      </w:pPr>
      <w:r w:rsidRPr="00CE680B">
        <w:rPr>
          <w:sz w:val="28"/>
          <w:szCs w:val="28"/>
        </w:rPr>
        <w:t>Міський голова</w:t>
      </w:r>
      <w:r w:rsidR="000A6AD7">
        <w:rPr>
          <w:sz w:val="28"/>
          <w:szCs w:val="28"/>
        </w:rPr>
        <w:tab/>
      </w:r>
      <w:r w:rsidR="000A6AD7">
        <w:rPr>
          <w:sz w:val="28"/>
          <w:szCs w:val="28"/>
        </w:rPr>
        <w:tab/>
      </w:r>
      <w:r w:rsidR="000A6AD7">
        <w:rPr>
          <w:sz w:val="28"/>
          <w:szCs w:val="28"/>
        </w:rPr>
        <w:tab/>
      </w:r>
      <w:r w:rsidR="000A6AD7">
        <w:rPr>
          <w:sz w:val="28"/>
          <w:szCs w:val="28"/>
        </w:rPr>
        <w:tab/>
      </w:r>
      <w:r w:rsidR="000A6AD7">
        <w:rPr>
          <w:sz w:val="28"/>
          <w:szCs w:val="28"/>
        </w:rPr>
        <w:tab/>
      </w:r>
      <w:r w:rsidR="000A6AD7">
        <w:rPr>
          <w:sz w:val="28"/>
          <w:szCs w:val="28"/>
        </w:rPr>
        <w:tab/>
      </w:r>
      <w:r w:rsidR="000A6AD7">
        <w:rPr>
          <w:sz w:val="28"/>
          <w:szCs w:val="28"/>
        </w:rPr>
        <w:tab/>
      </w:r>
      <w:r w:rsidR="000A6AD7">
        <w:rPr>
          <w:sz w:val="28"/>
          <w:szCs w:val="28"/>
        </w:rPr>
        <w:tab/>
      </w:r>
      <w:r w:rsidR="000A6AD7">
        <w:rPr>
          <w:sz w:val="28"/>
          <w:szCs w:val="28"/>
        </w:rPr>
        <w:tab/>
        <w:t>С.І.</w:t>
      </w:r>
      <w:bookmarkStart w:id="1" w:name="_GoBack"/>
      <w:bookmarkEnd w:id="1"/>
      <w:r w:rsidRPr="00CE680B">
        <w:rPr>
          <w:sz w:val="28"/>
          <w:szCs w:val="28"/>
        </w:rPr>
        <w:t>Уваров</w:t>
      </w:r>
    </w:p>
    <w:sectPr w:rsidR="00CE680B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5429AB" w14:textId="77777777" w:rsidR="00100646" w:rsidRDefault="00100646">
      <w:r>
        <w:separator/>
      </w:r>
    </w:p>
  </w:endnote>
  <w:endnote w:type="continuationSeparator" w:id="0">
    <w:p w14:paraId="245BE481" w14:textId="77777777" w:rsidR="00100646" w:rsidRDefault="00100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A342AC" w14:textId="77777777" w:rsidR="00100646" w:rsidRDefault="00100646">
      <w:r>
        <w:separator/>
      </w:r>
    </w:p>
  </w:footnote>
  <w:footnote w:type="continuationSeparator" w:id="0">
    <w:p w14:paraId="11091A0A" w14:textId="77777777" w:rsidR="00100646" w:rsidRDefault="001006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6AD7"/>
    <w:rsid w:val="0010064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680B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94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2B99A-C1F8-40F1-9D43-DD1249D5E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86</TotalTime>
  <Pages>1</Pages>
  <Words>2070</Words>
  <Characters>1180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2023-11-30T09:48:00Z</dcterms:modified>
</cp:coreProperties>
</file>