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на земельній ділянці   по вул. Галицька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30E24AF" w14:textId="77777777" w:rsidR="00CE1F24" w:rsidRDefault="00CE1F24" w:rsidP="00CE1F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 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гр.Лешневського І.І., беручи до уваги Витяг з Державного реєстру речових прав на нерухоме майно про рестрацію права власності на земельну ділянку (серія ЕЕМ №509640), виконком Винниківської міської ради –</w:t>
      </w:r>
    </w:p>
    <w:p w14:paraId="40A20B77" w14:textId="77777777" w:rsidR="00CE1F24" w:rsidRDefault="00CE1F24" w:rsidP="00CE1F24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 w14:paraId="239EAF6C" w14:textId="77777777" w:rsidR="00CE1F24" w:rsidRDefault="00CE1F24" w:rsidP="00CE1F24">
      <w:pPr>
        <w:ind w:firstLine="567"/>
        <w:jc w:val="both"/>
        <w:rPr>
          <w:sz w:val="28"/>
          <w:szCs w:val="28"/>
        </w:rPr>
      </w:pPr>
    </w:p>
    <w:p w14:paraId="19BC77E3" w14:textId="77777777" w:rsidR="00CE1F24" w:rsidRDefault="00CE1F24" w:rsidP="00CE1F2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Видати гр. Лешневському Івану Івановичу будівельний паспорт забудови земельної ділянки на проектування та будівництво індивідуального житлового будинку на земельній ділянці по вул. Галицька (к/н 4610160300:04:002:0055) у м.Винники.</w:t>
      </w:r>
    </w:p>
    <w:p w14:paraId="6E4FF509" w14:textId="77777777" w:rsidR="00CE1F24" w:rsidRDefault="00CE1F24" w:rsidP="00CE1F2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Доручити архітектору м.Винники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вул.Галицька (к/н 4610160300:04:002:0055) у м.Винники.</w:t>
      </w:r>
    </w:p>
    <w:p w14:paraId="0C78559B" w14:textId="77777777" w:rsidR="00CE1F24" w:rsidRDefault="00CE1F24" w:rsidP="00CE1F24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Зобов'язати гр.Лешневського I.I.</w:t>
      </w:r>
    </w:p>
    <w:p w14:paraId="7F78CE2E" w14:textId="77777777" w:rsidR="00CE1F24" w:rsidRDefault="00CE1F24" w:rsidP="00CE1F24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Отримати у встановленому порядку технічні умови на інженерне забезпечення обʼєкту містобудування.</w:t>
      </w:r>
    </w:p>
    <w:p w14:paraId="588AC7BA" w14:textId="77777777" w:rsidR="00CE1F24" w:rsidRDefault="00CE1F24" w:rsidP="00CE1F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3.2. При проектуванні і будівництві обʼєкту містобудування дотримуватись вимог, визначених у будівельному паспорті забудови земельної ділянки.</w:t>
      </w:r>
    </w:p>
    <w:p w14:paraId="5F1CFEB7" w14:textId="77777777" w:rsidR="00CE1F24" w:rsidRDefault="00CE1F24" w:rsidP="00CE1F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 Зареєструвати в інспекції Державного архітектурно-будівельного контролю у Львівській області Повідомлення про початок виконання будівельних робіт.</w:t>
      </w:r>
    </w:p>
    <w:p w14:paraId="76648BA4" w14:textId="77777777" w:rsidR="00CE1F24" w:rsidRDefault="00CE1F24" w:rsidP="00CE1F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3.4. Повідомити про початок виконання будівельних робіт інспекцію ДАБК у Львівській області та виконавчий комітет Винниківської міської ради.</w:t>
      </w:r>
    </w:p>
    <w:p w14:paraId="0A4E18A1" w14:textId="77777777" w:rsidR="00CE1F24" w:rsidRDefault="00CE1F24" w:rsidP="00CE1F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3.5. Після завершення будівельних робіт з будівництва індивідуального житлового будинку, виготовити і встановити номерний знак на будинок, оформити у встановленому порядку документи для здачі об</w:t>
      </w:r>
      <w:r>
        <w:rPr>
          <w:sz w:val="28"/>
          <w:szCs w:val="28"/>
          <w:lang w:val="ru-RU"/>
        </w:rPr>
        <w:t>’</w:t>
      </w:r>
      <w:r>
        <w:rPr>
          <w:sz w:val="28"/>
          <w:szCs w:val="28"/>
        </w:rPr>
        <w:t>єкту в експлуатацію та подати копію декларації або сертифікату виконавчому комітету Винниківської міської ради.</w:t>
      </w:r>
    </w:p>
    <w:p w14:paraId="71138A50" w14:textId="77777777" w:rsidR="00CE1F24" w:rsidRDefault="00CE1F24" w:rsidP="00CE1F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Розʼяснити гр.Лешневському І.І., що будівельні роботи можна розпочинати тільки після отримання відповідних дозволів, згідно державних норм та правил</w:t>
      </w:r>
    </w:p>
    <w:p w14:paraId="15AE1740" w14:textId="77777777" w:rsidR="00CE1F24" w:rsidRDefault="00CE1F24" w:rsidP="00CE1F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4.1 У разі будівництва житлового будинку загальною площею 300 кв.м. і більше, замовник залучається 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52BEB336" w14:textId="77777777" w:rsidR="00CE1F24" w:rsidRDefault="00CE1F24" w:rsidP="00CE1F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виконанням даного рішення покласти на заступника міського голови з питань діяльності виконавчих органів ради.</w:t>
      </w:r>
    </w:p>
    <w:p w14:paraId="78EE0AF6" w14:textId="77777777" w:rsidR="00CE1F24" w:rsidRDefault="00CE1F24" w:rsidP="00CE1F24">
      <w:pPr>
        <w:ind w:firstLine="567"/>
        <w:jc w:val="both"/>
        <w:rPr>
          <w:sz w:val="28"/>
          <w:szCs w:val="28"/>
        </w:rPr>
      </w:pPr>
    </w:p>
    <w:p w14:paraId="5F27723B" w14:textId="77777777" w:rsidR="00CE1F24" w:rsidRDefault="00CE1F24" w:rsidP="00CE1F2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C.I.Уваров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5A27EF" w14:textId="77777777" w:rsidR="005D6127" w:rsidRDefault="005D6127">
      <w:r>
        <w:separator/>
      </w:r>
    </w:p>
  </w:endnote>
  <w:endnote w:type="continuationSeparator" w:id="0">
    <w:p w14:paraId="61AA45B8" w14:textId="77777777" w:rsidR="005D6127" w:rsidRDefault="005D6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BA3639" w14:textId="77777777" w:rsidR="005D6127" w:rsidRDefault="005D6127">
      <w:r>
        <w:separator/>
      </w:r>
    </w:p>
  </w:footnote>
  <w:footnote w:type="continuationSeparator" w:id="0">
    <w:p w14:paraId="6C750823" w14:textId="77777777" w:rsidR="005D6127" w:rsidRDefault="005D61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2A44F76"/>
    <w:multiLevelType w:val="multilevel"/>
    <w:tmpl w:val="A8FE93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D6127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1F24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2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5B81B-E3D1-4FF5-9081-EC7176831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1980</Words>
  <Characters>1130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2023-11-29T14:00:00Z</dcterms:modified>
</cp:coreProperties>
</file>