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Храму  Софії Премудрості Божої УГКЦ на земельній ділянці   по вул. Галицька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5AC3F2EC" w:rsidR="00213958" w:rsidRDefault="00EF10A3" w:rsidP="00EF10A3">
      <w:pPr>
        <w:ind w:firstLine="567"/>
        <w:jc w:val="both"/>
        <w:rPr>
          <w:sz w:val="28"/>
          <w:szCs w:val="28"/>
        </w:rPr>
      </w:pPr>
      <w:r w:rsidRPr="00EF10A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07.07.2011р. №</w:t>
      </w:r>
      <w:r w:rsidRPr="00EF10A3">
        <w:rPr>
          <w:sz w:val="28"/>
          <w:szCs w:val="28"/>
        </w:rPr>
        <w:t>109 «Про затвердження Порядку надання містобудівних умов та обмежень забудови земельної ділянки, їх склад та зміст», рішення сес</w:t>
      </w:r>
      <w:r>
        <w:rPr>
          <w:sz w:val="28"/>
          <w:szCs w:val="28"/>
        </w:rPr>
        <w:t>ії Винниківської міської ради №</w:t>
      </w:r>
      <w:r w:rsidRPr="00EF10A3">
        <w:rPr>
          <w:sz w:val="28"/>
          <w:szCs w:val="28"/>
        </w:rPr>
        <w:t>471 від 29.03.2012р. «Про надання містобудівних умов та обмежень забудови земельної ділянки», розглянувши заяву релігійної громади УГКЦ парафії Різдва Івана Хрестителя у м.Винники, беручи до уваги Витяг з Державного ре</w:t>
      </w:r>
      <w:r>
        <w:rPr>
          <w:sz w:val="28"/>
          <w:szCs w:val="28"/>
        </w:rPr>
        <w:t>є</w:t>
      </w:r>
      <w:bookmarkStart w:id="1" w:name="_GoBack"/>
      <w:bookmarkEnd w:id="1"/>
      <w:r w:rsidRPr="00EF10A3">
        <w:rPr>
          <w:sz w:val="28"/>
          <w:szCs w:val="28"/>
        </w:rPr>
        <w:t xml:space="preserve">стру речових прав на нерухоме майно про реєстрацію іншого речового права (серія ЕЕС 746756), виконком Винниківської міської ради </w:t>
      </w:r>
      <w:r>
        <w:rPr>
          <w:sz w:val="28"/>
          <w:szCs w:val="28"/>
        </w:rPr>
        <w:t>–</w:t>
      </w:r>
    </w:p>
    <w:p w14:paraId="1AF0124A" w14:textId="77777777" w:rsidR="00EF10A3" w:rsidRPr="00EF10A3" w:rsidRDefault="00EF10A3" w:rsidP="00EF10A3">
      <w:pPr>
        <w:ind w:firstLine="567"/>
        <w:jc w:val="center"/>
        <w:rPr>
          <w:sz w:val="28"/>
          <w:szCs w:val="28"/>
        </w:rPr>
      </w:pPr>
      <w:r w:rsidRPr="00EF10A3">
        <w:rPr>
          <w:sz w:val="28"/>
          <w:szCs w:val="28"/>
        </w:rPr>
        <w:t>ВИРІШИВ:</w:t>
      </w:r>
    </w:p>
    <w:p w14:paraId="06FA73FB" w14:textId="77777777" w:rsidR="00EF10A3" w:rsidRPr="00EF10A3" w:rsidRDefault="00EF10A3" w:rsidP="00EF10A3">
      <w:pPr>
        <w:ind w:firstLine="567"/>
        <w:jc w:val="both"/>
        <w:rPr>
          <w:sz w:val="28"/>
          <w:szCs w:val="28"/>
        </w:rPr>
      </w:pPr>
    </w:p>
    <w:p w14:paraId="06138FC0" w14:textId="77777777" w:rsidR="00EF10A3" w:rsidRDefault="00EF10A3" w:rsidP="00EF10A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Надати релігійній громаді УГКЦ парафії Різдва Івана Хрестителя у м.Винники містобудівні умови та обмеження забудови земельної ділянки на проектування та будівництво Храму Софії Премудрості Божої УГКЦ на земельній ділянці по вул.Галицька</w:t>
      </w:r>
      <w:r>
        <w:rPr>
          <w:sz w:val="28"/>
          <w:szCs w:val="28"/>
        </w:rPr>
        <w:t xml:space="preserve"> </w:t>
      </w:r>
      <w:r w:rsidRPr="00EF10A3">
        <w:rPr>
          <w:sz w:val="28"/>
          <w:szCs w:val="28"/>
        </w:rPr>
        <w:t>(к/н 4610160300:02:003:0133) у м.Винники</w:t>
      </w:r>
    </w:p>
    <w:p w14:paraId="568E6641" w14:textId="77777777" w:rsidR="00EF10A3" w:rsidRDefault="00EF10A3" w:rsidP="00EF10A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Доручити архітектору м.Винники виконати містобудівні умови та обмеження забудови земельної ділянки на проектування та будівництво Храму Софії Премудрості</w:t>
      </w:r>
      <w:r>
        <w:rPr>
          <w:sz w:val="28"/>
          <w:szCs w:val="28"/>
        </w:rPr>
        <w:t xml:space="preserve"> </w:t>
      </w:r>
      <w:r w:rsidRPr="00EF10A3">
        <w:rPr>
          <w:sz w:val="28"/>
          <w:szCs w:val="28"/>
        </w:rPr>
        <w:t>Божої УГКЦ на земельній ділянці по вул. Галицька (к/н 4610160300:02:003:0133) у</w:t>
      </w:r>
      <w:r>
        <w:rPr>
          <w:sz w:val="28"/>
          <w:szCs w:val="28"/>
        </w:rPr>
        <w:t xml:space="preserve"> </w:t>
      </w:r>
      <w:r w:rsidRPr="00EF10A3">
        <w:rPr>
          <w:sz w:val="28"/>
          <w:szCs w:val="28"/>
        </w:rPr>
        <w:t>м.Винники</w:t>
      </w:r>
    </w:p>
    <w:p w14:paraId="04878F83" w14:textId="77777777" w:rsidR="00EF10A3" w:rsidRDefault="00EF10A3" w:rsidP="00EF10A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Зобовʼязати релігійн</w:t>
      </w:r>
      <w:r w:rsidRPr="00EF10A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EF10A3">
        <w:rPr>
          <w:sz w:val="28"/>
          <w:szCs w:val="28"/>
        </w:rPr>
        <w:t>громаду УГКЦ парафії Різдва Івана Хрестителя у м.Винники:</w:t>
      </w:r>
    </w:p>
    <w:p w14:paraId="43856B7A" w14:textId="77777777" w:rsidR="00EF10A3" w:rsidRDefault="00EF10A3" w:rsidP="00EF10A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0913A3ED" w14:textId="77777777" w:rsidR="00EF10A3" w:rsidRDefault="00EF10A3" w:rsidP="00EF10A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0A7ACBA5" w14:textId="77777777" w:rsidR="00EF10A3" w:rsidRDefault="00EF10A3" w:rsidP="00EF10A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Декларацію про початок виконання будівельних робіт.</w:t>
      </w:r>
    </w:p>
    <w:p w14:paraId="0095A712" w14:textId="23E328E6" w:rsidR="00EF10A3" w:rsidRDefault="00EF10A3" w:rsidP="00EF10A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2D44EE9F" w14:textId="77777777" w:rsidR="00EF10A3" w:rsidRDefault="00EF10A3" w:rsidP="00EF10A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Після завершення будівельних робіт з реконструкції обʼєкту,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7B1FE8DE" w14:textId="77777777" w:rsidR="00EF10A3" w:rsidRDefault="00EF10A3" w:rsidP="00EF10A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Розʼяснити релігійній громаді УГКЦ парафії Різдва Івана Хрестителя у м.Винники, що будівельні роботи можна розпочинати тільки після отримання відповідних дозволів, згідно державних норм та правил.</w:t>
      </w:r>
    </w:p>
    <w:p w14:paraId="73C7E400" w14:textId="76F02D84" w:rsidR="00EF10A3" w:rsidRPr="00EF10A3" w:rsidRDefault="00EF10A3" w:rsidP="00EF10A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F10A3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EF10A3">
        <w:rPr>
          <w:sz w:val="28"/>
          <w:szCs w:val="28"/>
        </w:rPr>
        <w:t>питань діяльності виконавчих органів ради.</w:t>
      </w:r>
    </w:p>
    <w:p w14:paraId="01AA7C63" w14:textId="77777777" w:rsidR="00EF10A3" w:rsidRDefault="00EF10A3" w:rsidP="00EF10A3">
      <w:pPr>
        <w:jc w:val="both"/>
        <w:rPr>
          <w:sz w:val="28"/>
          <w:szCs w:val="28"/>
        </w:rPr>
      </w:pPr>
    </w:p>
    <w:p w14:paraId="5CA4BC9F" w14:textId="11FE104C" w:rsidR="00EF10A3" w:rsidRPr="00EF10A3" w:rsidRDefault="00EF10A3" w:rsidP="00EF1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F10A3">
        <w:rPr>
          <w:sz w:val="28"/>
          <w:szCs w:val="28"/>
        </w:rPr>
        <w:t>Міський голова</w:t>
      </w:r>
      <w:r w:rsidRPr="00EF10A3">
        <w:rPr>
          <w:sz w:val="28"/>
          <w:szCs w:val="28"/>
        </w:rPr>
        <w:t xml:space="preserve">                                                        </w:t>
      </w:r>
      <w:r w:rsidRPr="00EF10A3">
        <w:rPr>
          <w:sz w:val="28"/>
          <w:szCs w:val="28"/>
        </w:rPr>
        <w:t>С.I.Уваров</w:t>
      </w:r>
    </w:p>
    <w:sectPr w:rsidR="00EF10A3" w:rsidRPr="00EF10A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C2BA9" w14:textId="77777777" w:rsidR="007E41F2" w:rsidRDefault="007E41F2">
      <w:r>
        <w:separator/>
      </w:r>
    </w:p>
  </w:endnote>
  <w:endnote w:type="continuationSeparator" w:id="0">
    <w:p w14:paraId="6263C301" w14:textId="77777777" w:rsidR="007E41F2" w:rsidRDefault="007E4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EA610" w14:textId="77777777" w:rsidR="007E41F2" w:rsidRDefault="007E41F2">
      <w:r>
        <w:separator/>
      </w:r>
    </w:p>
  </w:footnote>
  <w:footnote w:type="continuationSeparator" w:id="0">
    <w:p w14:paraId="17156D89" w14:textId="77777777" w:rsidR="007E41F2" w:rsidRDefault="007E4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8022513"/>
    <w:multiLevelType w:val="multilevel"/>
    <w:tmpl w:val="0AA826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41F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10A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2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121ED-5C5E-4ECB-9743-74A79E697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1917</Words>
  <Characters>1094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2023-11-29T10:32:00Z</dcterms:modified>
</cp:coreProperties>
</file>