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Крива, 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BC3109" w14:textId="0C0E448D" w:rsidR="007554AE" w:rsidRPr="007554AE" w:rsidRDefault="007554AE" w:rsidP="007554AE">
      <w:pPr>
        <w:ind w:firstLine="720"/>
        <w:rPr>
          <w:sz w:val="28"/>
          <w:szCs w:val="28"/>
        </w:rPr>
      </w:pPr>
      <w:r w:rsidRPr="007554A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гр.Готри Н.Т, беручи до уваги Свідоцтво про право власності на нерухоме майно на зе</w:t>
      </w:r>
      <w:r>
        <w:rPr>
          <w:sz w:val="28"/>
          <w:szCs w:val="28"/>
        </w:rPr>
        <w:t>мельну ділянку (серія СТА 57201</w:t>
      </w:r>
      <w:r w:rsidRPr="007554AE">
        <w:rPr>
          <w:sz w:val="28"/>
          <w:szCs w:val="28"/>
        </w:rPr>
        <w:t>), виконком Винниківської міської ради</w:t>
      </w:r>
    </w:p>
    <w:p w14:paraId="44B22A85" w14:textId="77777777" w:rsidR="007554AE" w:rsidRPr="007554AE" w:rsidRDefault="007554AE" w:rsidP="007554AE">
      <w:pPr>
        <w:rPr>
          <w:sz w:val="28"/>
          <w:szCs w:val="28"/>
        </w:rPr>
      </w:pPr>
    </w:p>
    <w:p w14:paraId="5DD0D8CE" w14:textId="13E1D9DC" w:rsidR="007554AE" w:rsidRPr="007554AE" w:rsidRDefault="007554AE" w:rsidP="007554AE">
      <w:pPr>
        <w:jc w:val="center"/>
        <w:rPr>
          <w:sz w:val="28"/>
          <w:szCs w:val="28"/>
        </w:rPr>
      </w:pPr>
      <w:r w:rsidRPr="007554AE">
        <w:rPr>
          <w:sz w:val="28"/>
          <w:szCs w:val="28"/>
        </w:rPr>
        <w:t>ВИРШИВ:</w:t>
      </w:r>
    </w:p>
    <w:p w14:paraId="301A3B9E" w14:textId="77777777" w:rsidR="007554AE" w:rsidRPr="007554AE" w:rsidRDefault="007554AE" w:rsidP="007554AE">
      <w:pPr>
        <w:rPr>
          <w:sz w:val="28"/>
          <w:szCs w:val="28"/>
        </w:rPr>
      </w:pPr>
    </w:p>
    <w:p w14:paraId="58D414A8" w14:textId="30F5DAFF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 xml:space="preserve"> 1 Видати гр. Готрі Наталії Теодорівній будівельний паспорт забудови </w:t>
      </w:r>
      <w:r>
        <w:rPr>
          <w:sz w:val="28"/>
          <w:szCs w:val="28"/>
        </w:rPr>
        <w:t>з</w:t>
      </w:r>
      <w:r w:rsidRPr="007554AE">
        <w:rPr>
          <w:sz w:val="28"/>
          <w:szCs w:val="28"/>
        </w:rPr>
        <w:t>емельної</w:t>
      </w:r>
    </w:p>
    <w:p w14:paraId="5C88A365" w14:textId="4CC8489A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ділянки на проектування та будівництво нового індивідуального житлового будинку зі зносом існуючого житлового будинку на земельній ділянці по вул.Кри</w:t>
      </w:r>
      <w:r>
        <w:rPr>
          <w:sz w:val="28"/>
          <w:szCs w:val="28"/>
        </w:rPr>
        <w:t>ва,3 (к/н 4610160300:02:003:0140</w:t>
      </w:r>
      <w:r w:rsidRPr="007554AE">
        <w:rPr>
          <w:sz w:val="28"/>
          <w:szCs w:val="28"/>
        </w:rPr>
        <w:t>) у м.Винники.</w:t>
      </w:r>
    </w:p>
    <w:p w14:paraId="422D04BD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446D3A2D" w14:textId="612D676A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земельної ділянки на проектування та будівництво нового індивідуального житлового будинку зі зносом існуючого житлового будинку на земельній ділянці по вул.Кри</w:t>
      </w:r>
      <w:r>
        <w:rPr>
          <w:sz w:val="28"/>
          <w:szCs w:val="28"/>
        </w:rPr>
        <w:t>ва,3 (к/н 4610160300:02:003:0140</w:t>
      </w:r>
      <w:r w:rsidRPr="007554AE">
        <w:rPr>
          <w:sz w:val="28"/>
          <w:szCs w:val="28"/>
        </w:rPr>
        <w:t>) у м.Винники.</w:t>
      </w:r>
    </w:p>
    <w:p w14:paraId="7EEEF2BE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3. Зобов'язати гр. Готру Н.Т.</w:t>
      </w:r>
    </w:p>
    <w:p w14:paraId="3FDB8B68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містобудування.</w:t>
      </w:r>
    </w:p>
    <w:p w14:paraId="19AD4A0D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lastRenderedPageBreak/>
        <w:t>3.2. При проектуванні і будівництві об'єкту містобудування дотримуватись вимог, визначених у будівельному паспорті забудови земельної ділянки. При демонтажі існуючого житлового будинку дотримуватись правил  техніки безпеки та вимог, визначених державними будівельними нормами та правилами.</w:t>
      </w:r>
    </w:p>
    <w:p w14:paraId="6B76B5CA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3.3. 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74F719EC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0FB9EF6A" w14:textId="5C06E3E4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Львівській області та виконавчий ком</w:t>
      </w:r>
      <w:r>
        <w:rPr>
          <w:sz w:val="28"/>
          <w:szCs w:val="28"/>
        </w:rPr>
        <w:t>ітет Винниківської міської ради.</w:t>
      </w:r>
    </w:p>
    <w:p w14:paraId="6B22811C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3.5. Після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 порядку документи для здачі об'єкту в експлуатацію та подати копію декларації або сертифікату виконавчому комітету Винниківської міської ради.</w:t>
      </w:r>
    </w:p>
    <w:p w14:paraId="4FF03787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4. Роз’яснити гр.Готрі H.T., що будівельні роботи можна розпочинати тільки після отримання відповідних дозволів, згідно державних норм та правил.</w:t>
      </w:r>
    </w:p>
    <w:p w14:paraId="03784D41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4.1.У разі будівництва житлового будинку загальною площею 300 кв.м. і більше</w:t>
      </w:r>
    </w:p>
    <w:p w14:paraId="4281BA97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7FB875CE" w14:textId="77777777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5. Контроль за виконанням даного рішення покласти на заступника міського голови з питань діяльності виконавчих органів ради.</w:t>
      </w:r>
    </w:p>
    <w:p w14:paraId="628C68CE" w14:textId="77777777" w:rsidR="007554AE" w:rsidRPr="007554AE" w:rsidRDefault="007554AE" w:rsidP="007554AE">
      <w:pPr>
        <w:jc w:val="both"/>
        <w:rPr>
          <w:sz w:val="28"/>
          <w:szCs w:val="28"/>
        </w:rPr>
      </w:pPr>
    </w:p>
    <w:p w14:paraId="0D552B0A" w14:textId="7D8DA19B" w:rsidR="007554AE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 xml:space="preserve"> </w:t>
      </w:r>
    </w:p>
    <w:p w14:paraId="01C471E0" w14:textId="13FE0D08" w:rsidR="00213958" w:rsidRPr="007554AE" w:rsidRDefault="007554AE" w:rsidP="007554AE">
      <w:pPr>
        <w:jc w:val="both"/>
        <w:rPr>
          <w:sz w:val="28"/>
          <w:szCs w:val="28"/>
        </w:rPr>
      </w:pPr>
      <w:r w:rsidRPr="007554AE">
        <w:rPr>
          <w:sz w:val="28"/>
          <w:szCs w:val="28"/>
        </w:rPr>
        <w:t>Міський голова</w:t>
      </w:r>
      <w:r w:rsidRPr="007554A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С.І.Уваров</w:t>
      </w:r>
      <w:r w:rsidRPr="007554AE">
        <w:rPr>
          <w:sz w:val="28"/>
          <w:szCs w:val="28"/>
        </w:rPr>
        <w:tab/>
      </w:r>
      <w:r w:rsidRPr="007554AE">
        <w:rPr>
          <w:sz w:val="28"/>
          <w:szCs w:val="28"/>
        </w:rPr>
        <w:tab/>
      </w:r>
      <w:r w:rsidRPr="007554AE">
        <w:rPr>
          <w:sz w:val="28"/>
          <w:szCs w:val="28"/>
        </w:rPr>
        <w:tab/>
      </w:r>
      <w:r w:rsidRPr="007554AE">
        <w:rPr>
          <w:sz w:val="28"/>
          <w:szCs w:val="28"/>
        </w:rPr>
        <w:tab/>
      </w:r>
      <w:r w:rsidRPr="007554AE">
        <w:rPr>
          <w:sz w:val="28"/>
          <w:szCs w:val="28"/>
        </w:rPr>
        <w:tab/>
      </w:r>
      <w:bookmarkStart w:id="1" w:name="_GoBack"/>
      <w:bookmarkEnd w:id="1"/>
    </w:p>
    <w:sectPr w:rsidR="00213958" w:rsidRPr="007554A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83BE6" w14:textId="77777777" w:rsidR="00770C92" w:rsidRDefault="00770C92">
      <w:r>
        <w:separator/>
      </w:r>
    </w:p>
  </w:endnote>
  <w:endnote w:type="continuationSeparator" w:id="0">
    <w:p w14:paraId="324B31B9" w14:textId="77777777" w:rsidR="00770C92" w:rsidRDefault="00770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05A4D1" w14:textId="77777777" w:rsidR="00770C92" w:rsidRDefault="00770C92">
      <w:r>
        <w:separator/>
      </w:r>
    </w:p>
  </w:footnote>
  <w:footnote w:type="continuationSeparator" w:id="0">
    <w:p w14:paraId="75B987A5" w14:textId="77777777" w:rsidR="00770C92" w:rsidRDefault="00770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54AE"/>
    <w:rsid w:val="00770C9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D002A-21FB-4F56-9CF9-DAAC0841F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2057</Words>
  <Characters>1173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2023-11-29T09:22:00Z</dcterms:modified>
</cp:coreProperties>
</file>