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зняття з балансу житлового фонду комунальної  власності територіальної громади м. Винники  та передачу з комунальної власності у власність  власникам будинок № 24а по вул. Винниченка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DED621" w14:textId="5CF3CEFE" w:rsidR="0009099E" w:rsidRPr="0009099E" w:rsidRDefault="0009099E" w:rsidP="0009099E">
      <w:pPr>
        <w:ind w:firstLine="720"/>
        <w:jc w:val="both"/>
        <w:rPr>
          <w:sz w:val="28"/>
          <w:szCs w:val="28"/>
        </w:rPr>
      </w:pPr>
      <w:r w:rsidRPr="0009099E">
        <w:rPr>
          <w:sz w:val="28"/>
          <w:szCs w:val="28"/>
        </w:rPr>
        <w:t>Розглянувши звернення громадян Близнюк П.В., Васильків Н.Л., Васильків Р.Р., Васильків Р.Б., Федан Л.Ю. №1.5/12Б-389 від 24.04.2015р., які проживають у будинку № 24а по вул. Винниченка, керуючись «Положенням про порядок зняття з балансу міської ради житлового будинку, у якому приватизоване або в</w:t>
      </w:r>
      <w:r>
        <w:rPr>
          <w:sz w:val="28"/>
          <w:szCs w:val="28"/>
        </w:rPr>
        <w:t xml:space="preserve">икуплене житло, нежитлові приміщення </w:t>
      </w:r>
      <w:r w:rsidRPr="0009099E">
        <w:rPr>
          <w:sz w:val="28"/>
          <w:szCs w:val="28"/>
        </w:rPr>
        <w:t>та передачу його у власність громадянам, юридичним особам »</w:t>
      </w:r>
      <w:r>
        <w:rPr>
          <w:sz w:val="28"/>
          <w:szCs w:val="28"/>
        </w:rPr>
        <w:t>,</w:t>
      </w:r>
      <w:r w:rsidRPr="0009099E">
        <w:rPr>
          <w:sz w:val="28"/>
          <w:szCs w:val="28"/>
        </w:rPr>
        <w:t xml:space="preserve"> яке затверджене рішенням</w:t>
      </w:r>
      <w:r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Винниківської міської ради №1835 від 19.11.2009р, враховуючи висновки житлової комісії</w:t>
      </w:r>
      <w:r>
        <w:rPr>
          <w:sz w:val="28"/>
          <w:szCs w:val="28"/>
        </w:rPr>
        <w:t xml:space="preserve"> (протокол № З6</w:t>
      </w:r>
      <w:r w:rsidRPr="0009099E">
        <w:rPr>
          <w:sz w:val="28"/>
          <w:szCs w:val="28"/>
        </w:rPr>
        <w:t xml:space="preserve"> від 27.04.2015 р.) виконавчий ком</w:t>
      </w:r>
      <w:r>
        <w:rPr>
          <w:sz w:val="28"/>
          <w:szCs w:val="28"/>
        </w:rPr>
        <w:t xml:space="preserve">ітет Винниківської міської ради </w:t>
      </w:r>
      <w:r w:rsidRPr="0009099E">
        <w:rPr>
          <w:sz w:val="28"/>
          <w:szCs w:val="28"/>
        </w:rPr>
        <w:t>-</w:t>
      </w:r>
    </w:p>
    <w:p w14:paraId="3FC98961" w14:textId="1058C716" w:rsidR="0009099E" w:rsidRDefault="0009099E" w:rsidP="0009099E">
      <w:pPr>
        <w:jc w:val="center"/>
        <w:rPr>
          <w:sz w:val="28"/>
          <w:szCs w:val="28"/>
        </w:rPr>
      </w:pPr>
      <w:r w:rsidRPr="0009099E">
        <w:rPr>
          <w:sz w:val="28"/>
          <w:szCs w:val="28"/>
        </w:rPr>
        <w:t>ВИРІШИВ:</w:t>
      </w:r>
    </w:p>
    <w:p w14:paraId="38DA3E2E" w14:textId="77777777" w:rsidR="0009099E" w:rsidRPr="0009099E" w:rsidRDefault="0009099E" w:rsidP="0009099E">
      <w:pPr>
        <w:jc w:val="center"/>
        <w:rPr>
          <w:sz w:val="28"/>
          <w:szCs w:val="28"/>
        </w:rPr>
      </w:pPr>
    </w:p>
    <w:p w14:paraId="1958CCFC" w14:textId="649FC706" w:rsidR="0009099E" w:rsidRPr="0009099E" w:rsidRDefault="0009099E" w:rsidP="0009099E">
      <w:pPr>
        <w:jc w:val="both"/>
        <w:rPr>
          <w:sz w:val="28"/>
          <w:szCs w:val="28"/>
        </w:rPr>
      </w:pPr>
      <w:r w:rsidRPr="0009099E">
        <w:rPr>
          <w:sz w:val="28"/>
          <w:szCs w:val="28"/>
        </w:rPr>
        <w:t>1. Зняти з балансу міської ради житловий будинок № 24а по вул. Винниченка, який</w:t>
      </w:r>
      <w:r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складається з двох квартир, що знаходяться у приватній спільній сумісній власності:</w:t>
      </w:r>
    </w:p>
    <w:p w14:paraId="7EBCAB85" w14:textId="6C57C78F" w:rsidR="0009099E" w:rsidRPr="0009099E" w:rsidRDefault="0009099E" w:rsidP="0009099E">
      <w:pPr>
        <w:jc w:val="both"/>
        <w:rPr>
          <w:sz w:val="28"/>
          <w:szCs w:val="28"/>
        </w:rPr>
      </w:pPr>
      <w:r w:rsidRPr="0009099E">
        <w:rPr>
          <w:sz w:val="28"/>
          <w:szCs w:val="28"/>
        </w:rPr>
        <w:t>к</w:t>
      </w:r>
      <w:r>
        <w:rPr>
          <w:sz w:val="28"/>
          <w:szCs w:val="28"/>
        </w:rPr>
        <w:t>в. №</w:t>
      </w:r>
      <w:r w:rsidRPr="0009099E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09099E">
        <w:rPr>
          <w:sz w:val="28"/>
          <w:szCs w:val="28"/>
        </w:rPr>
        <w:t>Васильків Р</w:t>
      </w:r>
      <w:r>
        <w:rPr>
          <w:sz w:val="28"/>
          <w:szCs w:val="28"/>
        </w:rPr>
        <w:t>оман Богданович, Федан Леонід Ю</w:t>
      </w:r>
      <w:r w:rsidRPr="0009099E">
        <w:rPr>
          <w:sz w:val="28"/>
          <w:szCs w:val="28"/>
        </w:rPr>
        <w:t>рійович, Васильків Надія</w:t>
      </w:r>
    </w:p>
    <w:p w14:paraId="270D1490" w14:textId="77777777" w:rsidR="0009099E" w:rsidRPr="0009099E" w:rsidRDefault="0009099E" w:rsidP="0009099E">
      <w:pPr>
        <w:jc w:val="both"/>
        <w:rPr>
          <w:sz w:val="28"/>
          <w:szCs w:val="28"/>
        </w:rPr>
      </w:pPr>
      <w:r w:rsidRPr="0009099E">
        <w:rPr>
          <w:sz w:val="28"/>
          <w:szCs w:val="28"/>
        </w:rPr>
        <w:t>Леонідівна, Васильків Руслан Романович</w:t>
      </w:r>
    </w:p>
    <w:p w14:paraId="3BDAACE8" w14:textId="77777777" w:rsidR="0009099E" w:rsidRPr="0009099E" w:rsidRDefault="0009099E" w:rsidP="0009099E">
      <w:pPr>
        <w:jc w:val="both"/>
        <w:rPr>
          <w:sz w:val="28"/>
          <w:szCs w:val="28"/>
        </w:rPr>
      </w:pPr>
      <w:r w:rsidRPr="0009099E">
        <w:rPr>
          <w:sz w:val="28"/>
          <w:szCs w:val="28"/>
        </w:rPr>
        <w:t>Загальна площа квартири 75,3 кв.м,</w:t>
      </w:r>
    </w:p>
    <w:p w14:paraId="4F281CE4" w14:textId="77777777" w:rsidR="0009099E" w:rsidRPr="0009099E" w:rsidRDefault="0009099E" w:rsidP="0009099E">
      <w:pPr>
        <w:jc w:val="both"/>
        <w:rPr>
          <w:sz w:val="28"/>
          <w:szCs w:val="28"/>
        </w:rPr>
      </w:pPr>
      <w:r w:rsidRPr="0009099E">
        <w:rPr>
          <w:sz w:val="28"/>
          <w:szCs w:val="28"/>
        </w:rPr>
        <w:t>кв.№о 5а. Близнюк Петро Васильович.</w:t>
      </w:r>
    </w:p>
    <w:p w14:paraId="50E94426" w14:textId="77777777" w:rsidR="0009099E" w:rsidRPr="0009099E" w:rsidRDefault="0009099E" w:rsidP="0009099E">
      <w:pPr>
        <w:jc w:val="both"/>
        <w:rPr>
          <w:sz w:val="28"/>
          <w:szCs w:val="28"/>
        </w:rPr>
      </w:pPr>
      <w:r w:rsidRPr="0009099E">
        <w:rPr>
          <w:sz w:val="28"/>
          <w:szCs w:val="28"/>
        </w:rPr>
        <w:t>Загальна площа квартири 38,30 кв.м.</w:t>
      </w:r>
    </w:p>
    <w:p w14:paraId="1FE8402C" w14:textId="20165F62" w:rsidR="0009099E" w:rsidRDefault="0009099E" w:rsidP="0009099E">
      <w:pPr>
        <w:jc w:val="both"/>
        <w:rPr>
          <w:sz w:val="28"/>
          <w:szCs w:val="28"/>
        </w:rPr>
      </w:pPr>
      <w:r w:rsidRPr="0009099E">
        <w:rPr>
          <w:sz w:val="28"/>
          <w:szCs w:val="28"/>
        </w:rPr>
        <w:t>2. Обласному КП ЛОР БТІ та ЕО</w:t>
      </w:r>
      <w:r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і</w:t>
      </w:r>
      <w:r>
        <w:rPr>
          <w:sz w:val="28"/>
          <w:szCs w:val="28"/>
        </w:rPr>
        <w:t xml:space="preserve"> ДП</w:t>
      </w:r>
      <w:r w:rsidRPr="0009099E">
        <w:rPr>
          <w:sz w:val="28"/>
          <w:szCs w:val="28"/>
        </w:rPr>
        <w:t xml:space="preserve"> «Добробут» МКП «Винниківське» внести</w:t>
      </w:r>
      <w:r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відповідні</w:t>
      </w:r>
      <w:r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зміни</w:t>
      </w:r>
      <w:r>
        <w:rPr>
          <w:sz w:val="28"/>
          <w:szCs w:val="28"/>
        </w:rPr>
        <w:t xml:space="preserve"> в </w:t>
      </w:r>
      <w:r w:rsidRPr="0009099E">
        <w:rPr>
          <w:sz w:val="28"/>
          <w:szCs w:val="28"/>
        </w:rPr>
        <w:t>інвентаризаційні</w:t>
      </w:r>
      <w:r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справи</w:t>
      </w:r>
      <w:r>
        <w:rPr>
          <w:sz w:val="28"/>
          <w:szCs w:val="28"/>
        </w:rPr>
        <w:t xml:space="preserve"> згідно даного ріщення.</w:t>
      </w:r>
    </w:p>
    <w:p w14:paraId="1C91947F" w14:textId="77245155" w:rsidR="0009099E" w:rsidRDefault="0009099E" w:rsidP="000909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>ДП</w:t>
      </w:r>
      <w:r w:rsidRPr="0009099E">
        <w:rPr>
          <w:sz w:val="28"/>
          <w:szCs w:val="28"/>
        </w:rPr>
        <w:t xml:space="preserve"> «Добробут» МКП «Винниківське»</w:t>
      </w:r>
      <w:r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передати</w:t>
      </w:r>
      <w:r>
        <w:rPr>
          <w:sz w:val="28"/>
          <w:szCs w:val="28"/>
        </w:rPr>
        <w:t xml:space="preserve"> будинок №24а </w:t>
      </w:r>
      <w:r w:rsidRPr="0009099E">
        <w:rPr>
          <w:sz w:val="28"/>
          <w:szCs w:val="28"/>
        </w:rPr>
        <w:t>по вул. Винниченка</w:t>
      </w:r>
      <w:r>
        <w:rPr>
          <w:sz w:val="28"/>
          <w:szCs w:val="28"/>
        </w:rPr>
        <w:t xml:space="preserve"> в м</w:t>
      </w:r>
      <w:r w:rsidRPr="0009099E">
        <w:rPr>
          <w:sz w:val="28"/>
          <w:szCs w:val="28"/>
        </w:rPr>
        <w:t>.Винники</w:t>
      </w:r>
      <w:r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згідно</w:t>
      </w:r>
      <w:r>
        <w:rPr>
          <w:sz w:val="28"/>
          <w:szCs w:val="28"/>
        </w:rPr>
        <w:t xml:space="preserve"> акту </w:t>
      </w:r>
      <w:r w:rsidRPr="0009099E">
        <w:rPr>
          <w:sz w:val="28"/>
          <w:szCs w:val="28"/>
        </w:rPr>
        <w:t>приймання</w:t>
      </w:r>
      <w:r>
        <w:rPr>
          <w:sz w:val="28"/>
          <w:szCs w:val="28"/>
        </w:rPr>
        <w:t xml:space="preserve"> –</w:t>
      </w:r>
      <w:r w:rsidRPr="0009099E"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передачі</w:t>
      </w:r>
      <w:r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власнику</w:t>
      </w:r>
      <w:r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житла.</w:t>
      </w:r>
    </w:p>
    <w:p w14:paraId="17092D5E" w14:textId="22C8C33D" w:rsidR="0009099E" w:rsidRDefault="0009099E" w:rsidP="007325A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Pr="0009099E">
        <w:rPr>
          <w:sz w:val="28"/>
          <w:szCs w:val="28"/>
        </w:rPr>
        <w:t>Громадянам,</w:t>
      </w:r>
      <w:r>
        <w:rPr>
          <w:sz w:val="28"/>
          <w:szCs w:val="28"/>
        </w:rPr>
        <w:t xml:space="preserve"> які </w:t>
      </w:r>
      <w:r w:rsidRPr="0009099E">
        <w:rPr>
          <w:sz w:val="28"/>
          <w:szCs w:val="28"/>
        </w:rPr>
        <w:t>проживають</w:t>
      </w:r>
      <w:r>
        <w:rPr>
          <w:sz w:val="28"/>
          <w:szCs w:val="28"/>
        </w:rPr>
        <w:t xml:space="preserve"> в </w:t>
      </w:r>
      <w:r w:rsidRPr="0009099E">
        <w:rPr>
          <w:sz w:val="28"/>
          <w:szCs w:val="28"/>
        </w:rPr>
        <w:t>житловому</w:t>
      </w:r>
      <w:r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будинку</w:t>
      </w:r>
      <w:r>
        <w:rPr>
          <w:sz w:val="28"/>
          <w:szCs w:val="28"/>
        </w:rPr>
        <w:t xml:space="preserve"> №24а по вул.</w:t>
      </w:r>
      <w:r w:rsidRPr="0009099E">
        <w:rPr>
          <w:sz w:val="28"/>
          <w:szCs w:val="28"/>
        </w:rPr>
        <w:t xml:space="preserve"> </w:t>
      </w:r>
      <w:r w:rsidRPr="0009099E">
        <w:rPr>
          <w:sz w:val="28"/>
          <w:szCs w:val="28"/>
        </w:rPr>
        <w:t>Винниченка укласти</w:t>
      </w:r>
      <w:r>
        <w:rPr>
          <w:sz w:val="28"/>
          <w:szCs w:val="28"/>
        </w:rPr>
        <w:t xml:space="preserve"> угоду на </w:t>
      </w:r>
      <w:r w:rsidRPr="0009099E">
        <w:rPr>
          <w:sz w:val="28"/>
          <w:szCs w:val="28"/>
        </w:rPr>
        <w:t>вивіз</w:t>
      </w:r>
      <w:r w:rsidR="007325A7" w:rsidRPr="007325A7">
        <w:t xml:space="preserve"> </w:t>
      </w:r>
      <w:r w:rsidR="007325A7" w:rsidRPr="007325A7">
        <w:rPr>
          <w:sz w:val="28"/>
          <w:szCs w:val="28"/>
        </w:rPr>
        <w:t>твердих</w:t>
      </w:r>
      <w:r w:rsidR="007325A7">
        <w:rPr>
          <w:sz w:val="28"/>
          <w:szCs w:val="28"/>
        </w:rPr>
        <w:t xml:space="preserve"> </w:t>
      </w:r>
      <w:r w:rsidR="007325A7" w:rsidRPr="007325A7">
        <w:rPr>
          <w:sz w:val="28"/>
          <w:szCs w:val="28"/>
        </w:rPr>
        <w:t>побутових</w:t>
      </w:r>
      <w:r w:rsidR="007325A7">
        <w:rPr>
          <w:sz w:val="28"/>
          <w:szCs w:val="28"/>
        </w:rPr>
        <w:t xml:space="preserve"> відходів.</w:t>
      </w:r>
    </w:p>
    <w:p w14:paraId="01C471E0" w14:textId="3C6A6352" w:rsidR="00213958" w:rsidRDefault="007325A7" w:rsidP="007325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Контроль </w:t>
      </w:r>
      <w:r w:rsidR="0009099E" w:rsidRPr="0009099E">
        <w:rPr>
          <w:sz w:val="28"/>
          <w:szCs w:val="28"/>
        </w:rPr>
        <w:t>за виконанням даного р</w:t>
      </w:r>
      <w:r>
        <w:rPr>
          <w:sz w:val="28"/>
          <w:szCs w:val="28"/>
        </w:rPr>
        <w:t>і</w:t>
      </w:r>
      <w:r w:rsidR="0009099E" w:rsidRPr="0009099E">
        <w:rPr>
          <w:sz w:val="28"/>
          <w:szCs w:val="28"/>
        </w:rPr>
        <w:t xml:space="preserve">шення покласти на директора </w:t>
      </w:r>
      <w:r>
        <w:rPr>
          <w:sz w:val="28"/>
          <w:szCs w:val="28"/>
        </w:rPr>
        <w:t>ДП</w:t>
      </w:r>
      <w:r w:rsidRPr="0009099E">
        <w:rPr>
          <w:sz w:val="28"/>
          <w:szCs w:val="28"/>
        </w:rPr>
        <w:t xml:space="preserve"> «Добробут» МКП «Винниківське»</w:t>
      </w:r>
      <w:r w:rsidR="0009099E" w:rsidRPr="0009099E">
        <w:rPr>
          <w:sz w:val="28"/>
          <w:szCs w:val="28"/>
        </w:rPr>
        <w:t xml:space="preserve"> м.Винники</w:t>
      </w:r>
      <w:r>
        <w:rPr>
          <w:sz w:val="28"/>
          <w:szCs w:val="28"/>
        </w:rPr>
        <w:t>.</w:t>
      </w:r>
    </w:p>
    <w:p w14:paraId="587104E6" w14:textId="02D5C9AB" w:rsidR="007325A7" w:rsidRDefault="007325A7" w:rsidP="007325A7">
      <w:pPr>
        <w:jc w:val="both"/>
        <w:rPr>
          <w:sz w:val="28"/>
          <w:szCs w:val="28"/>
        </w:rPr>
      </w:pPr>
    </w:p>
    <w:p w14:paraId="5EA65DFD" w14:textId="2266BEC4" w:rsidR="007325A7" w:rsidRDefault="007325A7" w:rsidP="007325A7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</w:t>
      </w:r>
      <w:bookmarkStart w:id="1" w:name="_GoBack"/>
      <w:bookmarkEnd w:id="1"/>
      <w:r>
        <w:rPr>
          <w:sz w:val="28"/>
          <w:szCs w:val="28"/>
        </w:rPr>
        <w:t>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С.І.Уваров</w:t>
      </w:r>
    </w:p>
    <w:sectPr w:rsidR="007325A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76D3BE" w14:textId="77777777" w:rsidR="003F7073" w:rsidRDefault="003F7073">
      <w:r>
        <w:separator/>
      </w:r>
    </w:p>
  </w:endnote>
  <w:endnote w:type="continuationSeparator" w:id="0">
    <w:p w14:paraId="0653AB50" w14:textId="77777777" w:rsidR="003F7073" w:rsidRDefault="003F7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F1EAD" w14:textId="77777777" w:rsidR="003F7073" w:rsidRDefault="003F7073">
      <w:r>
        <w:separator/>
      </w:r>
    </w:p>
  </w:footnote>
  <w:footnote w:type="continuationSeparator" w:id="0">
    <w:p w14:paraId="524E3244" w14:textId="77777777" w:rsidR="003F7073" w:rsidRDefault="003F70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099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707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25A7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E5A35-19F1-4D32-9B4C-9263F7F1A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2</Pages>
  <Words>1271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2023-11-29T08:45:00Z</dcterms:modified>
</cp:coreProperties>
</file>