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окремих поштових адрес частинам  індивідуального житлового  будинку по   вул. К.Гриневичевої, 9-а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386E5C" w14:textId="3262D92E" w:rsidR="00E81405" w:rsidRPr="00E81405" w:rsidRDefault="00E81405" w:rsidP="00E81405">
      <w:pPr>
        <w:ind w:firstLine="720"/>
        <w:jc w:val="both"/>
        <w:rPr>
          <w:sz w:val="28"/>
          <w:szCs w:val="28"/>
        </w:rPr>
      </w:pPr>
      <w:r w:rsidRPr="00E81405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E81405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д</w:t>
      </w:r>
      <w:r w:rsidRPr="00E81405">
        <w:rPr>
          <w:sz w:val="28"/>
          <w:szCs w:val="28"/>
        </w:rPr>
        <w:t>о Постанови КМУ від 22.06.2011р. №703, розглянувши заяву гр.Мануляк Н</w:t>
      </w:r>
      <w:r>
        <w:rPr>
          <w:sz w:val="28"/>
          <w:szCs w:val="28"/>
        </w:rPr>
        <w:t>.</w:t>
      </w:r>
      <w:r w:rsidRPr="00E81405">
        <w:rPr>
          <w:sz w:val="28"/>
          <w:szCs w:val="28"/>
        </w:rPr>
        <w:t>М. та</w:t>
      </w:r>
      <w:r>
        <w:rPr>
          <w:sz w:val="28"/>
          <w:szCs w:val="28"/>
        </w:rPr>
        <w:t xml:space="preserve">  </w:t>
      </w:r>
      <w:r w:rsidRPr="00E81405">
        <w:rPr>
          <w:sz w:val="28"/>
          <w:szCs w:val="28"/>
        </w:rPr>
        <w:t>Мануляка Р.П., беручи до уваги Витяги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 xml:space="preserve">майно про реєстрацію права власності </w:t>
      </w:r>
      <w:r>
        <w:rPr>
          <w:sz w:val="28"/>
          <w:szCs w:val="28"/>
        </w:rPr>
        <w:t>на земельну ділянку (серія ЕАО №</w:t>
      </w:r>
      <w:r w:rsidRPr="00E81405">
        <w:rPr>
          <w:sz w:val="28"/>
          <w:szCs w:val="28"/>
        </w:rPr>
        <w:t>746676, ЕАО</w:t>
      </w:r>
      <w:r>
        <w:rPr>
          <w:sz w:val="28"/>
          <w:szCs w:val="28"/>
        </w:rPr>
        <w:t xml:space="preserve"> №</w:t>
      </w:r>
      <w:r w:rsidRPr="00E81405">
        <w:rPr>
          <w:sz w:val="28"/>
          <w:szCs w:val="28"/>
        </w:rPr>
        <w:t>746678). Свідоцтва про право власності н</w:t>
      </w:r>
      <w:r>
        <w:rPr>
          <w:sz w:val="28"/>
          <w:szCs w:val="28"/>
        </w:rPr>
        <w:t>а нерухоме майно (серія САМ №080</w:t>
      </w:r>
      <w:r w:rsidRPr="00E81405">
        <w:rPr>
          <w:sz w:val="28"/>
          <w:szCs w:val="28"/>
        </w:rPr>
        <w:t>867</w:t>
      </w:r>
      <w:r>
        <w:rPr>
          <w:sz w:val="28"/>
          <w:szCs w:val="28"/>
        </w:rPr>
        <w:t>,</w:t>
      </w:r>
      <w:r w:rsidRPr="00E81405">
        <w:rPr>
          <w:sz w:val="28"/>
          <w:szCs w:val="28"/>
        </w:rPr>
        <w:t xml:space="preserve"> САМ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№080868), Висновок ОКП ЛОР «БТІ та ЕО» №3/3353 від 30.03.2015р. Довідку ОКП ЛОР</w:t>
      </w:r>
    </w:p>
    <w:p w14:paraId="66215505" w14:textId="4C094B4C" w:rsidR="00E81405" w:rsidRPr="00E81405" w:rsidRDefault="00E81405" w:rsidP="00E81405">
      <w:pPr>
        <w:jc w:val="both"/>
        <w:rPr>
          <w:sz w:val="28"/>
          <w:szCs w:val="28"/>
        </w:rPr>
      </w:pPr>
      <w:r w:rsidRPr="00E81405">
        <w:rPr>
          <w:sz w:val="28"/>
          <w:szCs w:val="28"/>
        </w:rPr>
        <w:t>«БТІ та ЕО» №3/3353 від 16.03.2015р,, технічний паспорт, виконком Винниківської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міської ради</w:t>
      </w:r>
    </w:p>
    <w:p w14:paraId="27C786DF" w14:textId="1B9A7D5A" w:rsidR="00E81405" w:rsidRDefault="00E81405" w:rsidP="00E81405">
      <w:pPr>
        <w:jc w:val="center"/>
        <w:rPr>
          <w:sz w:val="28"/>
          <w:szCs w:val="28"/>
        </w:rPr>
      </w:pPr>
      <w:r w:rsidRPr="00E81405">
        <w:rPr>
          <w:sz w:val="28"/>
          <w:szCs w:val="28"/>
        </w:rPr>
        <w:t>ВИРІШИВ:</w:t>
      </w:r>
    </w:p>
    <w:p w14:paraId="10C797E7" w14:textId="77777777" w:rsidR="00E81405" w:rsidRPr="00E81405" w:rsidRDefault="00E81405" w:rsidP="00E81405">
      <w:pPr>
        <w:jc w:val="center"/>
        <w:rPr>
          <w:sz w:val="28"/>
          <w:szCs w:val="28"/>
        </w:rPr>
      </w:pPr>
    </w:p>
    <w:p w14:paraId="2C8DDBA0" w14:textId="7889D652" w:rsidR="00E81405" w:rsidRPr="00E81405" w:rsidRDefault="00E81405" w:rsidP="00E814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81405">
        <w:rPr>
          <w:sz w:val="28"/>
          <w:szCs w:val="28"/>
        </w:rPr>
        <w:t>Частині індивідуального житлового будинку по вул.К.Гриневичевої,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9-а у</w:t>
      </w:r>
    </w:p>
    <w:p w14:paraId="6A1C7843" w14:textId="77777777" w:rsidR="00E81405" w:rsidRDefault="00E81405" w:rsidP="00E81405">
      <w:pPr>
        <w:jc w:val="both"/>
        <w:rPr>
          <w:sz w:val="28"/>
          <w:szCs w:val="28"/>
        </w:rPr>
      </w:pPr>
      <w:r w:rsidRPr="00E81405">
        <w:rPr>
          <w:sz w:val="28"/>
          <w:szCs w:val="28"/>
        </w:rPr>
        <w:t>м.Винники, що на праві спільної часткової власності за гр.Мануляк Надією Миколаївною,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присвоїти окрему поштову адресу, а саме: вул.К.Гриневичевої,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9-а м.Винники.</w:t>
      </w:r>
      <w:r>
        <w:rPr>
          <w:sz w:val="28"/>
          <w:szCs w:val="28"/>
        </w:rPr>
        <w:t xml:space="preserve"> </w:t>
      </w:r>
    </w:p>
    <w:p w14:paraId="1974DBE8" w14:textId="56206327" w:rsidR="00E81405" w:rsidRPr="00E81405" w:rsidRDefault="00E81405" w:rsidP="00E81405">
      <w:pPr>
        <w:jc w:val="both"/>
        <w:rPr>
          <w:sz w:val="28"/>
          <w:szCs w:val="28"/>
        </w:rPr>
      </w:pPr>
      <w:r w:rsidRPr="00E81405">
        <w:rPr>
          <w:sz w:val="28"/>
          <w:szCs w:val="28"/>
        </w:rPr>
        <w:t>Будинок №9-а по вул.К.Гриневичевої у м.Винники склад</w:t>
      </w:r>
      <w:r>
        <w:rPr>
          <w:sz w:val="28"/>
          <w:szCs w:val="28"/>
        </w:rPr>
        <w:t xml:space="preserve">атиметься з 3-х житлових кімнат. </w:t>
      </w:r>
      <w:r w:rsidRPr="00E81405">
        <w:rPr>
          <w:sz w:val="28"/>
          <w:szCs w:val="28"/>
        </w:rPr>
        <w:t>Загальна площа будинку становитиме — 115,90 кв.м. Житлова площа будинку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становитиме - 61,80 кв.м.</w:t>
      </w:r>
    </w:p>
    <w:p w14:paraId="33250F86" w14:textId="2FA71FFA" w:rsidR="00E81405" w:rsidRPr="00E81405" w:rsidRDefault="00E81405" w:rsidP="00E81405">
      <w:pPr>
        <w:jc w:val="both"/>
        <w:rPr>
          <w:sz w:val="28"/>
          <w:szCs w:val="28"/>
        </w:rPr>
      </w:pPr>
      <w:r w:rsidRPr="00E81405">
        <w:rPr>
          <w:sz w:val="28"/>
          <w:szCs w:val="28"/>
        </w:rPr>
        <w:t>2. Частині індивідуального житлового</w:t>
      </w:r>
      <w:r>
        <w:rPr>
          <w:sz w:val="28"/>
          <w:szCs w:val="28"/>
        </w:rPr>
        <w:t xml:space="preserve"> будинку по вул.К.Гриневичевої,  </w:t>
      </w:r>
      <w:r w:rsidRPr="00E81405">
        <w:rPr>
          <w:sz w:val="28"/>
          <w:szCs w:val="28"/>
        </w:rPr>
        <w:t>9-а</w:t>
      </w:r>
      <w:r>
        <w:rPr>
          <w:sz w:val="28"/>
          <w:szCs w:val="28"/>
        </w:rPr>
        <w:t xml:space="preserve"> у</w:t>
      </w:r>
    </w:p>
    <w:p w14:paraId="0ED07A68" w14:textId="43EE5E67" w:rsidR="00E81405" w:rsidRPr="00E81405" w:rsidRDefault="00E81405" w:rsidP="00E81405">
      <w:pPr>
        <w:jc w:val="both"/>
        <w:rPr>
          <w:sz w:val="28"/>
          <w:szCs w:val="28"/>
        </w:rPr>
      </w:pPr>
      <w:r w:rsidRPr="00E81405">
        <w:rPr>
          <w:sz w:val="28"/>
          <w:szCs w:val="28"/>
        </w:rPr>
        <w:t>м.Винники, що на праві спільної часткової власності за гр.Мануляком Романом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Петровичем</w:t>
      </w:r>
      <w:r>
        <w:rPr>
          <w:sz w:val="28"/>
          <w:szCs w:val="28"/>
        </w:rPr>
        <w:t xml:space="preserve">, </w:t>
      </w:r>
      <w:r w:rsidRPr="00E81405">
        <w:rPr>
          <w:sz w:val="28"/>
          <w:szCs w:val="28"/>
        </w:rPr>
        <w:t>присвоїти окрему поштову адресу, а саме: вул.К.Гриневичевої,9-б</w:t>
      </w:r>
    </w:p>
    <w:p w14:paraId="38094F41" w14:textId="5514143B" w:rsidR="00E81405" w:rsidRDefault="00E81405" w:rsidP="00E81405">
      <w:pPr>
        <w:jc w:val="both"/>
        <w:rPr>
          <w:sz w:val="28"/>
          <w:szCs w:val="28"/>
        </w:rPr>
      </w:pPr>
      <w:r w:rsidRPr="00E81405">
        <w:rPr>
          <w:sz w:val="28"/>
          <w:szCs w:val="28"/>
        </w:rPr>
        <w:t>м.Винники.</w:t>
      </w:r>
    </w:p>
    <w:p w14:paraId="3A39A153" w14:textId="2A62B06D" w:rsidR="00E81405" w:rsidRPr="00E81405" w:rsidRDefault="00E81405" w:rsidP="00E81405">
      <w:pPr>
        <w:jc w:val="both"/>
        <w:rPr>
          <w:sz w:val="28"/>
          <w:szCs w:val="28"/>
        </w:rPr>
      </w:pPr>
      <w:r w:rsidRPr="00E81405">
        <w:rPr>
          <w:sz w:val="28"/>
          <w:szCs w:val="28"/>
        </w:rPr>
        <w:lastRenderedPageBreak/>
        <w:t>Будинок. №9-б по вул.К.Гриневичевої у м</w:t>
      </w:r>
      <w:r>
        <w:rPr>
          <w:sz w:val="28"/>
          <w:szCs w:val="28"/>
        </w:rPr>
        <w:t>.Винники складатиметься з 3-х житлови</w:t>
      </w:r>
      <w:r w:rsidRPr="00E81405">
        <w:rPr>
          <w:sz w:val="28"/>
          <w:szCs w:val="28"/>
        </w:rPr>
        <w:t>х кімнат.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Загальна площа будинку становитиме — 117,20 кв.м, Житлова площа будинку</w:t>
      </w:r>
      <w:r>
        <w:rPr>
          <w:sz w:val="28"/>
          <w:szCs w:val="28"/>
        </w:rPr>
        <w:t xml:space="preserve"> </w:t>
      </w:r>
      <w:r w:rsidRPr="00E81405">
        <w:rPr>
          <w:sz w:val="28"/>
          <w:szCs w:val="28"/>
        </w:rPr>
        <w:t>становитиме -62,70 кв.м.</w:t>
      </w:r>
    </w:p>
    <w:p w14:paraId="17E4E421" w14:textId="575EB232" w:rsidR="00E81405" w:rsidRPr="00E81405" w:rsidRDefault="00E81405" w:rsidP="00E81405">
      <w:pPr>
        <w:jc w:val="both"/>
        <w:rPr>
          <w:sz w:val="28"/>
          <w:szCs w:val="28"/>
        </w:rPr>
      </w:pPr>
      <w:r w:rsidRPr="00E81405">
        <w:rPr>
          <w:sz w:val="28"/>
          <w:szCs w:val="28"/>
        </w:rPr>
        <w:t>З. Контроль за виконанням даного рішення покласти на заступника міського голови</w:t>
      </w:r>
      <w:r>
        <w:rPr>
          <w:sz w:val="28"/>
          <w:szCs w:val="28"/>
        </w:rPr>
        <w:t xml:space="preserve"> з </w:t>
      </w:r>
      <w:r w:rsidRPr="00E81405">
        <w:rPr>
          <w:sz w:val="28"/>
          <w:szCs w:val="28"/>
        </w:rPr>
        <w:t>питань діяльності виконавчих органів ради.</w:t>
      </w:r>
    </w:p>
    <w:p w14:paraId="4B01E6F8" w14:textId="77777777" w:rsidR="00E81405" w:rsidRDefault="00E81405" w:rsidP="00E81405">
      <w:pPr>
        <w:jc w:val="both"/>
        <w:rPr>
          <w:sz w:val="28"/>
          <w:szCs w:val="28"/>
        </w:rPr>
      </w:pPr>
    </w:p>
    <w:p w14:paraId="4F586124" w14:textId="77777777" w:rsidR="00E81405" w:rsidRDefault="00E81405" w:rsidP="00E81405">
      <w:pPr>
        <w:jc w:val="both"/>
        <w:rPr>
          <w:sz w:val="28"/>
          <w:szCs w:val="28"/>
        </w:rPr>
      </w:pPr>
    </w:p>
    <w:p w14:paraId="116493C7" w14:textId="77777777" w:rsidR="00E81405" w:rsidRDefault="00E81405" w:rsidP="00E81405">
      <w:pPr>
        <w:jc w:val="both"/>
        <w:rPr>
          <w:sz w:val="28"/>
          <w:szCs w:val="28"/>
        </w:rPr>
      </w:pPr>
    </w:p>
    <w:p w14:paraId="01C471E0" w14:textId="215A860C" w:rsidR="00213958" w:rsidRPr="006F2805" w:rsidRDefault="00E81405" w:rsidP="00E81405">
      <w:pPr>
        <w:jc w:val="both"/>
        <w:rPr>
          <w:sz w:val="28"/>
          <w:szCs w:val="28"/>
        </w:rPr>
      </w:pPr>
      <w:r w:rsidRPr="00E8140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E81405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32BEF" w14:textId="77777777" w:rsidR="00DF559C" w:rsidRDefault="00DF559C">
      <w:r>
        <w:separator/>
      </w:r>
    </w:p>
  </w:endnote>
  <w:endnote w:type="continuationSeparator" w:id="0">
    <w:p w14:paraId="17A0D194" w14:textId="77777777" w:rsidR="00DF559C" w:rsidRDefault="00DF5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C9FEE" w14:textId="77777777" w:rsidR="00DF559C" w:rsidRDefault="00DF559C">
      <w:r>
        <w:separator/>
      </w:r>
    </w:p>
  </w:footnote>
  <w:footnote w:type="continuationSeparator" w:id="0">
    <w:p w14:paraId="65563724" w14:textId="77777777" w:rsidR="00DF559C" w:rsidRDefault="00DF5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559C"/>
    <w:rsid w:val="00E27BF1"/>
    <w:rsid w:val="00E343E4"/>
    <w:rsid w:val="00E74EBC"/>
    <w:rsid w:val="00E8091B"/>
    <w:rsid w:val="00E81405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687E0-055C-4242-BA0D-6CB74968A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1368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2023-11-27T14:11:00Z</dcterms:modified>
</cp:coreProperties>
</file>