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  багатоквартирному житловому  будинку, здійсненому   на земельній ділянці по вул. Винна гора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B72214C" w14:textId="0F76060B" w:rsidR="00E75F0E" w:rsidRPr="00E75F0E" w:rsidRDefault="00E75F0E" w:rsidP="00E75F0E">
      <w:pPr>
        <w:ind w:firstLine="720"/>
        <w:jc w:val="both"/>
        <w:rPr>
          <w:sz w:val="28"/>
          <w:szCs w:val="28"/>
        </w:rPr>
      </w:pPr>
      <w:r w:rsidRPr="00E75F0E">
        <w:rPr>
          <w:sz w:val="28"/>
          <w:szCs w:val="28"/>
        </w:rPr>
        <w:t>Керуючись Законами України «Про місцеве самоврядування в Україні», «Про</w:t>
      </w:r>
      <w:r>
        <w:rPr>
          <w:sz w:val="28"/>
          <w:szCs w:val="28"/>
        </w:rPr>
        <w:t xml:space="preserve"> </w:t>
      </w:r>
      <w:r w:rsidRPr="00E75F0E">
        <w:rPr>
          <w:sz w:val="28"/>
          <w:szCs w:val="28"/>
        </w:rPr>
        <w:t>регулювання містобудівної діяльності», «Про внесення змін до Закону України «Про</w:t>
      </w:r>
      <w:r>
        <w:rPr>
          <w:sz w:val="28"/>
          <w:szCs w:val="28"/>
        </w:rPr>
        <w:t xml:space="preserve"> </w:t>
      </w:r>
      <w:r w:rsidRPr="00E75F0E">
        <w:rPr>
          <w:sz w:val="28"/>
          <w:szCs w:val="28"/>
        </w:rPr>
        <w:t>державну реєстрацію речових прав та</w:t>
      </w:r>
      <w:r>
        <w:rPr>
          <w:sz w:val="28"/>
          <w:szCs w:val="28"/>
        </w:rPr>
        <w:t xml:space="preserve"> їх обтяжень» від 11.02.2012р. №</w:t>
      </w:r>
      <w:r w:rsidRPr="00E75F0E">
        <w:rPr>
          <w:sz w:val="28"/>
          <w:szCs w:val="28"/>
        </w:rPr>
        <w:t>1878-Vl, відповідно</w:t>
      </w:r>
      <w:r>
        <w:rPr>
          <w:sz w:val="28"/>
          <w:szCs w:val="28"/>
        </w:rPr>
        <w:t xml:space="preserve"> </w:t>
      </w:r>
      <w:r w:rsidRPr="00E75F0E">
        <w:rPr>
          <w:sz w:val="28"/>
          <w:szCs w:val="28"/>
        </w:rPr>
        <w:t>до Постанови КМУ від 22.06.2011р. №703, розглянув</w:t>
      </w:r>
      <w:r>
        <w:rPr>
          <w:sz w:val="28"/>
          <w:szCs w:val="28"/>
        </w:rPr>
        <w:t xml:space="preserve">ши заяву голови ЖБК «Винники-1», </w:t>
      </w:r>
      <w:r w:rsidRPr="00E75F0E">
        <w:rPr>
          <w:sz w:val="28"/>
          <w:szCs w:val="28"/>
        </w:rPr>
        <w:t>беручи до уваги Договір суперфіцію (серія НАА №834238), технічний паспорт</w:t>
      </w:r>
      <w:r>
        <w:rPr>
          <w:sz w:val="28"/>
          <w:szCs w:val="28"/>
        </w:rPr>
        <w:t xml:space="preserve"> </w:t>
      </w:r>
      <w:r w:rsidRPr="00E75F0E">
        <w:rPr>
          <w:sz w:val="28"/>
          <w:szCs w:val="28"/>
        </w:rPr>
        <w:t>виготовлений ОКП ЛОР «БТІ та ЕО», Декларацію про готовність до експлуатації об'єкта</w:t>
      </w:r>
      <w:r>
        <w:rPr>
          <w:sz w:val="28"/>
          <w:szCs w:val="28"/>
        </w:rPr>
        <w:t xml:space="preserve"> </w:t>
      </w:r>
      <w:r w:rsidRPr="00E75F0E">
        <w:rPr>
          <w:sz w:val="28"/>
          <w:szCs w:val="28"/>
        </w:rPr>
        <w:t>зареєстровано в інспекції ДАБК у Львівській обл. від 16.02.2015р. №ЛВ 14315049040,</w:t>
      </w:r>
      <w:r>
        <w:rPr>
          <w:sz w:val="28"/>
          <w:szCs w:val="28"/>
        </w:rPr>
        <w:t xml:space="preserve"> </w:t>
      </w:r>
      <w:r w:rsidRPr="00E75F0E">
        <w:rPr>
          <w:sz w:val="28"/>
          <w:szCs w:val="28"/>
        </w:rPr>
        <w:t>довідку ОКП ЛОР «БТІ та ЕО» від 10.02.2015р. №юр 2/128, виконком Винниківської</w:t>
      </w:r>
    </w:p>
    <w:p w14:paraId="247430B6" w14:textId="77777777" w:rsidR="00E75F0E" w:rsidRPr="00E75F0E" w:rsidRDefault="00E75F0E" w:rsidP="00E75F0E">
      <w:pPr>
        <w:jc w:val="both"/>
        <w:rPr>
          <w:sz w:val="28"/>
          <w:szCs w:val="28"/>
        </w:rPr>
      </w:pPr>
      <w:r w:rsidRPr="00E75F0E">
        <w:rPr>
          <w:sz w:val="28"/>
          <w:szCs w:val="28"/>
        </w:rPr>
        <w:t>міської ради</w:t>
      </w:r>
    </w:p>
    <w:p w14:paraId="187D7044" w14:textId="3DD2878C" w:rsidR="00E75F0E" w:rsidRDefault="00E75F0E" w:rsidP="00E75F0E">
      <w:pPr>
        <w:jc w:val="center"/>
        <w:rPr>
          <w:sz w:val="28"/>
          <w:szCs w:val="28"/>
        </w:rPr>
      </w:pPr>
      <w:r w:rsidRPr="00E75F0E">
        <w:rPr>
          <w:sz w:val="28"/>
          <w:szCs w:val="28"/>
        </w:rPr>
        <w:t>ВИРІШИВ:</w:t>
      </w:r>
    </w:p>
    <w:p w14:paraId="50A6DE80" w14:textId="77777777" w:rsidR="00E75F0E" w:rsidRPr="00E75F0E" w:rsidRDefault="00E75F0E" w:rsidP="00E75F0E">
      <w:pPr>
        <w:jc w:val="center"/>
        <w:rPr>
          <w:sz w:val="28"/>
          <w:szCs w:val="28"/>
        </w:rPr>
      </w:pPr>
    </w:p>
    <w:p w14:paraId="3E247D7D" w14:textId="5D27B92A" w:rsidR="00E75F0E" w:rsidRPr="00E75F0E" w:rsidRDefault="00E75F0E" w:rsidP="00E75F0E">
      <w:pPr>
        <w:jc w:val="both"/>
        <w:rPr>
          <w:sz w:val="28"/>
          <w:szCs w:val="28"/>
        </w:rPr>
      </w:pPr>
      <w:r w:rsidRPr="00E75F0E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E75F0E">
        <w:rPr>
          <w:sz w:val="28"/>
          <w:szCs w:val="28"/>
        </w:rPr>
        <w:t>Новозбудованому багатоквартирному житловому будинку, здійсненому на</w:t>
      </w:r>
    </w:p>
    <w:p w14:paraId="211E8BA2" w14:textId="0F01F166" w:rsidR="00E75F0E" w:rsidRPr="00E75F0E" w:rsidRDefault="00E75F0E" w:rsidP="00E75F0E">
      <w:pPr>
        <w:jc w:val="both"/>
        <w:rPr>
          <w:sz w:val="28"/>
          <w:szCs w:val="28"/>
        </w:rPr>
      </w:pPr>
      <w:r w:rsidRPr="00E75F0E">
        <w:rPr>
          <w:sz w:val="28"/>
          <w:szCs w:val="28"/>
        </w:rPr>
        <w:t>земельній ділянці по вул.Винна Гора у м.Винники, присвоїти поштову адресу, а cаме:</w:t>
      </w:r>
      <w:r>
        <w:rPr>
          <w:sz w:val="28"/>
          <w:szCs w:val="28"/>
        </w:rPr>
        <w:t xml:space="preserve"> </w:t>
      </w:r>
      <w:r w:rsidRPr="00E75F0E">
        <w:rPr>
          <w:sz w:val="28"/>
          <w:szCs w:val="28"/>
        </w:rPr>
        <w:t>вул.Винна Гора,8 у м.Винники.</w:t>
      </w:r>
    </w:p>
    <w:p w14:paraId="4C42DD08" w14:textId="30F8D5B6" w:rsidR="00E75F0E" w:rsidRPr="00E75F0E" w:rsidRDefault="00E75F0E" w:rsidP="00E75F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E75F0E">
        <w:rPr>
          <w:sz w:val="28"/>
          <w:szCs w:val="28"/>
        </w:rPr>
        <w:t>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E75F0E">
        <w:rPr>
          <w:sz w:val="28"/>
          <w:szCs w:val="28"/>
        </w:rPr>
        <w:t>питань діяльності виконавчих органів ради.</w:t>
      </w:r>
    </w:p>
    <w:p w14:paraId="7CE5D7E0" w14:textId="77777777" w:rsidR="00E75F0E" w:rsidRDefault="00E75F0E" w:rsidP="00E75F0E">
      <w:pPr>
        <w:jc w:val="both"/>
        <w:rPr>
          <w:sz w:val="28"/>
          <w:szCs w:val="28"/>
        </w:rPr>
      </w:pPr>
    </w:p>
    <w:p w14:paraId="0EE6CE61" w14:textId="77777777" w:rsidR="00E75F0E" w:rsidRDefault="00E75F0E" w:rsidP="00E75F0E">
      <w:pPr>
        <w:jc w:val="both"/>
        <w:rPr>
          <w:sz w:val="28"/>
          <w:szCs w:val="28"/>
        </w:rPr>
      </w:pPr>
    </w:p>
    <w:p w14:paraId="4B0EDEF8" w14:textId="77777777" w:rsidR="00E75F0E" w:rsidRDefault="00E75F0E" w:rsidP="00E75F0E">
      <w:pPr>
        <w:jc w:val="both"/>
        <w:rPr>
          <w:sz w:val="28"/>
          <w:szCs w:val="28"/>
        </w:rPr>
      </w:pPr>
    </w:p>
    <w:p w14:paraId="01C471E0" w14:textId="73DD26DE" w:rsidR="00213958" w:rsidRPr="006F2805" w:rsidRDefault="00E75F0E" w:rsidP="00E75F0E">
      <w:pPr>
        <w:jc w:val="both"/>
        <w:rPr>
          <w:sz w:val="28"/>
          <w:szCs w:val="28"/>
        </w:rPr>
      </w:pPr>
      <w:r w:rsidRPr="00E75F0E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75F0E">
        <w:rPr>
          <w:sz w:val="28"/>
          <w:szCs w:val="28"/>
        </w:rPr>
        <w:t>С.</w:t>
      </w:r>
      <w:r>
        <w:rPr>
          <w:sz w:val="28"/>
          <w:szCs w:val="28"/>
        </w:rPr>
        <w:t>І</w:t>
      </w:r>
      <w:r w:rsidRPr="00E75F0E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5581EA" w14:textId="77777777" w:rsidR="00624CCD" w:rsidRDefault="00624CCD">
      <w:r>
        <w:separator/>
      </w:r>
    </w:p>
  </w:endnote>
  <w:endnote w:type="continuationSeparator" w:id="0">
    <w:p w14:paraId="07378FFF" w14:textId="77777777" w:rsidR="00624CCD" w:rsidRDefault="00624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36C8EF" w14:textId="77777777" w:rsidR="00624CCD" w:rsidRDefault="00624CCD">
      <w:r>
        <w:separator/>
      </w:r>
    </w:p>
  </w:footnote>
  <w:footnote w:type="continuationSeparator" w:id="0">
    <w:p w14:paraId="3606D721" w14:textId="77777777" w:rsidR="00624CCD" w:rsidRDefault="00624C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4CCD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75F0E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D203D6-03DD-45CA-B43A-FE9EF0554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914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2023-11-27T13:54:00Z</dcterms:modified>
</cp:coreProperties>
</file>