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A19DD70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окремої поштової адреси час</w:t>
            </w:r>
            <w:r w:rsidR="00967A70">
              <w:rPr>
                <w:b/>
                <w:sz w:val="28"/>
              </w:rPr>
              <w:t>тині   індивідуального житлового  будинку  по   вул. Розливка</w:t>
            </w:r>
            <w:r w:rsidRPr="00BE7A3D">
              <w:rPr>
                <w:b/>
                <w:sz w:val="28"/>
              </w:rPr>
              <w:t>, 3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AB3808" w14:textId="148BC4DD" w:rsidR="00967A70" w:rsidRPr="00967A70" w:rsidRDefault="00967A70" w:rsidP="00967A70">
      <w:pPr>
        <w:ind w:firstLine="720"/>
        <w:jc w:val="both"/>
        <w:rPr>
          <w:sz w:val="28"/>
          <w:szCs w:val="28"/>
        </w:rPr>
      </w:pPr>
      <w:r w:rsidRPr="00967A70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державну реє</w:t>
      </w:r>
      <w:r w:rsidRPr="00967A70">
        <w:rPr>
          <w:sz w:val="28"/>
          <w:szCs w:val="28"/>
        </w:rPr>
        <w:t>страцію речових прав та</w:t>
      </w:r>
      <w:r>
        <w:rPr>
          <w:sz w:val="28"/>
          <w:szCs w:val="28"/>
        </w:rPr>
        <w:t xml:space="preserve"> їх обтяжень» від 11.02.2012p. №</w:t>
      </w:r>
      <w:r w:rsidRPr="00967A70">
        <w:rPr>
          <w:sz w:val="28"/>
          <w:szCs w:val="28"/>
        </w:rPr>
        <w:t>1878-VI, відповідно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до Постанови КМУ від 22.06.2011р. №703, розглянувши заяву гр.Котика Я.Т. беручи до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уваги рішення Франківського районного суду міста Львова від 20.12.2005р., довідку ОКП</w:t>
      </w:r>
      <w:r>
        <w:rPr>
          <w:sz w:val="28"/>
          <w:szCs w:val="28"/>
        </w:rPr>
        <w:t xml:space="preserve"> ЛОР «БТІ та ЕО» від 25.12.20</w:t>
      </w:r>
      <w:r w:rsidRPr="00967A70">
        <w:rPr>
          <w:sz w:val="28"/>
          <w:szCs w:val="28"/>
        </w:rPr>
        <w:t>14р. №2/18132, виконком Винниківської міської ради</w:t>
      </w:r>
    </w:p>
    <w:p w14:paraId="5864F78F" w14:textId="77777777" w:rsidR="00967A70" w:rsidRDefault="00967A70" w:rsidP="00967A70">
      <w:pPr>
        <w:jc w:val="center"/>
        <w:rPr>
          <w:sz w:val="28"/>
          <w:szCs w:val="28"/>
        </w:rPr>
      </w:pPr>
    </w:p>
    <w:p w14:paraId="62915A8E" w14:textId="347A0796" w:rsidR="00967A70" w:rsidRDefault="00967A70" w:rsidP="00967A70">
      <w:pPr>
        <w:jc w:val="center"/>
        <w:rPr>
          <w:sz w:val="28"/>
          <w:szCs w:val="28"/>
        </w:rPr>
      </w:pPr>
      <w:r w:rsidRPr="00967A70">
        <w:rPr>
          <w:sz w:val="28"/>
          <w:szCs w:val="28"/>
        </w:rPr>
        <w:t>ВИРІШИВ:</w:t>
      </w:r>
    </w:p>
    <w:p w14:paraId="4881C8C7" w14:textId="77777777" w:rsidR="00967A70" w:rsidRPr="00967A70" w:rsidRDefault="00967A70" w:rsidP="00967A70">
      <w:pPr>
        <w:jc w:val="center"/>
        <w:rPr>
          <w:sz w:val="28"/>
          <w:szCs w:val="28"/>
        </w:rPr>
      </w:pPr>
    </w:p>
    <w:p w14:paraId="169BCFD5" w14:textId="667ABFBC" w:rsidR="00967A70" w:rsidRPr="00967A70" w:rsidRDefault="00967A70" w:rsidP="00967A70">
      <w:pPr>
        <w:jc w:val="both"/>
        <w:rPr>
          <w:sz w:val="28"/>
          <w:szCs w:val="28"/>
        </w:rPr>
      </w:pPr>
      <w:r w:rsidRPr="00967A70">
        <w:rPr>
          <w:sz w:val="28"/>
          <w:szCs w:val="28"/>
        </w:rPr>
        <w:t>1. Частині індивідуального житлового будинку по вул.Розливка,3 у м.Винники, що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належить гр.Котику Ярославу Теодоровичу на праві приватної спільної часткової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власності, присвоїтги окрему поштову адресу, а саме: вул.Розливка,</w:t>
      </w:r>
      <w:r>
        <w:rPr>
          <w:sz w:val="28"/>
          <w:szCs w:val="28"/>
        </w:rPr>
        <w:t xml:space="preserve">  </w:t>
      </w:r>
      <w:r w:rsidRPr="00967A70">
        <w:rPr>
          <w:sz w:val="28"/>
          <w:szCs w:val="28"/>
        </w:rPr>
        <w:t>3-</w:t>
      </w:r>
      <w:r>
        <w:rPr>
          <w:sz w:val="28"/>
          <w:szCs w:val="28"/>
        </w:rPr>
        <w:t>а</w:t>
      </w:r>
      <w:r w:rsidRPr="00967A70">
        <w:rPr>
          <w:sz w:val="28"/>
          <w:szCs w:val="28"/>
        </w:rPr>
        <w:t xml:space="preserve"> у м.Винники.</w:t>
      </w:r>
    </w:p>
    <w:p w14:paraId="7280DD51" w14:textId="77777777" w:rsidR="00967A70" w:rsidRPr="00967A70" w:rsidRDefault="00967A70" w:rsidP="00967A70">
      <w:pPr>
        <w:jc w:val="both"/>
        <w:rPr>
          <w:sz w:val="28"/>
          <w:szCs w:val="28"/>
        </w:rPr>
      </w:pPr>
      <w:r w:rsidRPr="00967A70">
        <w:rPr>
          <w:sz w:val="28"/>
          <w:szCs w:val="28"/>
        </w:rPr>
        <w:t>Житловий будинок складатиметься з 3-х житлових кімнат.</w:t>
      </w:r>
    </w:p>
    <w:p w14:paraId="54B75C71" w14:textId="5431FDF9" w:rsidR="00967A70" w:rsidRPr="00967A70" w:rsidRDefault="00967A70" w:rsidP="00967A70">
      <w:pPr>
        <w:jc w:val="both"/>
        <w:rPr>
          <w:sz w:val="28"/>
          <w:szCs w:val="28"/>
        </w:rPr>
      </w:pPr>
      <w:r w:rsidRPr="00967A70">
        <w:rPr>
          <w:sz w:val="28"/>
          <w:szCs w:val="28"/>
        </w:rPr>
        <w:t>Загальна пл</w:t>
      </w:r>
      <w:r>
        <w:rPr>
          <w:sz w:val="28"/>
          <w:szCs w:val="28"/>
        </w:rPr>
        <w:t xml:space="preserve">оща - 228,1 кв.м., житлова площа - </w:t>
      </w:r>
      <w:r w:rsidRPr="00967A70">
        <w:rPr>
          <w:sz w:val="28"/>
          <w:szCs w:val="28"/>
        </w:rPr>
        <w:t>80,50 кв.м.</w:t>
      </w:r>
    </w:p>
    <w:p w14:paraId="0535E0D7" w14:textId="08DABA1E" w:rsidR="00967A70" w:rsidRPr="00967A70" w:rsidRDefault="00967A70" w:rsidP="00967A70">
      <w:pPr>
        <w:jc w:val="both"/>
        <w:rPr>
          <w:sz w:val="28"/>
          <w:szCs w:val="28"/>
        </w:rPr>
      </w:pPr>
      <w:r w:rsidRPr="00967A7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967A70">
        <w:rPr>
          <w:sz w:val="28"/>
          <w:szCs w:val="28"/>
        </w:rPr>
        <w:t>питань дія</w:t>
      </w:r>
      <w:r>
        <w:rPr>
          <w:sz w:val="28"/>
          <w:szCs w:val="28"/>
        </w:rPr>
        <w:t>льності виконавчих органів ради.</w:t>
      </w:r>
    </w:p>
    <w:p w14:paraId="32A0AAE0" w14:textId="77777777" w:rsidR="00967A70" w:rsidRDefault="00967A70" w:rsidP="00967A70">
      <w:pPr>
        <w:jc w:val="both"/>
        <w:rPr>
          <w:sz w:val="28"/>
          <w:szCs w:val="28"/>
        </w:rPr>
      </w:pPr>
    </w:p>
    <w:p w14:paraId="01C471E0" w14:textId="773E1751" w:rsidR="00213958" w:rsidRPr="006F2805" w:rsidRDefault="00967A70" w:rsidP="00967A70">
      <w:pPr>
        <w:jc w:val="both"/>
        <w:rPr>
          <w:sz w:val="28"/>
          <w:szCs w:val="28"/>
        </w:rPr>
      </w:pPr>
      <w:r w:rsidRPr="00967A7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967A70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A5991" w14:textId="77777777" w:rsidR="000F6079" w:rsidRDefault="000F6079">
      <w:r>
        <w:separator/>
      </w:r>
    </w:p>
  </w:endnote>
  <w:endnote w:type="continuationSeparator" w:id="0">
    <w:p w14:paraId="66F2171C" w14:textId="77777777" w:rsidR="000F6079" w:rsidRDefault="000F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6651B" w14:textId="77777777" w:rsidR="000F6079" w:rsidRDefault="000F6079">
      <w:r>
        <w:separator/>
      </w:r>
    </w:p>
  </w:footnote>
  <w:footnote w:type="continuationSeparator" w:id="0">
    <w:p w14:paraId="0179067C" w14:textId="77777777" w:rsidR="000F6079" w:rsidRDefault="000F6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607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A7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96B9C-FA20-4A10-84A4-84E8B30E5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2023-11-27T10:45:00Z</dcterms:modified>
</cp:coreProperties>
</file>