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багатоквартирного    житлового  будинку з вбудованими громадськими   приміщеннями  по вул. Лисика  ( к/н 4610160300:04:003:0038 ,    к/н 4610160300:04:003:0056 )  у м. Винники 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C888FB" w14:textId="77777777" w:rsidR="00AC14E3" w:rsidRPr="00AC14E3" w:rsidRDefault="00AC14E3" w:rsidP="00AC14E3">
      <w:pPr>
        <w:ind w:firstLine="708"/>
        <w:jc w:val="both"/>
        <w:rPr>
          <w:sz w:val="28"/>
          <w:szCs w:val="28"/>
        </w:rPr>
      </w:pPr>
      <w:r w:rsidRPr="00AC14E3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 424 від 15.07.2016р. , з наступними змінами та доповненнями , розглянувши заяву директора   ТзОВ « Українська будівельна компанія «Винники»  Зуб Галини Василівни , беручи до уваги експертний звіт   робіт   виконаний  філією ДП « Укрдержбудекспертиза» у</w:t>
      </w:r>
      <w:r w:rsidRPr="00AC14E3">
        <w:rPr>
          <w:color w:val="FF0000"/>
          <w:sz w:val="28"/>
          <w:szCs w:val="28"/>
        </w:rPr>
        <w:t xml:space="preserve"> </w:t>
      </w:r>
      <w:r w:rsidRPr="00AC14E3">
        <w:rPr>
          <w:sz w:val="28"/>
          <w:szCs w:val="28"/>
        </w:rPr>
        <w:t>Львівській обл.</w:t>
      </w:r>
      <w:r w:rsidRPr="00AC14E3">
        <w:rPr>
          <w:color w:val="FF0000"/>
          <w:sz w:val="28"/>
          <w:szCs w:val="28"/>
        </w:rPr>
        <w:t xml:space="preserve">   </w:t>
      </w:r>
      <w:r w:rsidRPr="00AC14E3">
        <w:rPr>
          <w:sz w:val="28"/>
          <w:szCs w:val="28"/>
        </w:rPr>
        <w:t>від 12.01.2018 р.   та  договори   про встановлення права користування земельною ділянкою для забудови ( суперфікція)   НМО 7086820  зареєстр. 07 червня  2017 р. №1320 та НМЕ 242024   зареєстр. 03 червня 2017 р. № 1490                           виконком   Винниківської   міської  ради  –</w:t>
      </w:r>
    </w:p>
    <w:p w14:paraId="663BDC06" w14:textId="77777777" w:rsidR="00AC14E3" w:rsidRPr="00AC14E3" w:rsidRDefault="00AC14E3" w:rsidP="00AC14E3">
      <w:pPr>
        <w:ind w:firstLine="708"/>
        <w:jc w:val="both"/>
        <w:rPr>
          <w:sz w:val="28"/>
          <w:szCs w:val="28"/>
        </w:rPr>
      </w:pPr>
    </w:p>
    <w:p w14:paraId="2174C007" w14:textId="77777777" w:rsidR="00AC14E3" w:rsidRPr="00AC14E3" w:rsidRDefault="00AC14E3" w:rsidP="00AC14E3">
      <w:pPr>
        <w:ind w:firstLine="708"/>
        <w:jc w:val="center"/>
        <w:rPr>
          <w:b/>
          <w:sz w:val="28"/>
          <w:szCs w:val="28"/>
        </w:rPr>
      </w:pPr>
      <w:r w:rsidRPr="00AC14E3">
        <w:rPr>
          <w:b/>
          <w:sz w:val="28"/>
          <w:szCs w:val="28"/>
        </w:rPr>
        <w:t>ВИРІШИВ:</w:t>
      </w:r>
    </w:p>
    <w:p w14:paraId="16F78AF6" w14:textId="77777777" w:rsidR="00AC14E3" w:rsidRPr="00AC14E3" w:rsidRDefault="00AC14E3" w:rsidP="00AC14E3">
      <w:pPr>
        <w:jc w:val="both"/>
        <w:rPr>
          <w:sz w:val="28"/>
          <w:szCs w:val="28"/>
        </w:rPr>
      </w:pPr>
    </w:p>
    <w:p w14:paraId="319ABE9C" w14:textId="77777777" w:rsidR="00AC14E3" w:rsidRPr="00AC14E3" w:rsidRDefault="00AC14E3" w:rsidP="00AC14E3">
      <w:pPr>
        <w:jc w:val="both"/>
        <w:rPr>
          <w:sz w:val="28"/>
          <w:szCs w:val="28"/>
        </w:rPr>
      </w:pPr>
      <w:r w:rsidRPr="00AC14E3">
        <w:rPr>
          <w:sz w:val="28"/>
          <w:szCs w:val="28"/>
        </w:rPr>
        <w:t xml:space="preserve">1.  Затвердити розрахунок розміру пайової участі при здійснені будівництва об’єкту: </w:t>
      </w:r>
      <w:r w:rsidRPr="00AC14E3">
        <w:rPr>
          <w:b/>
          <w:sz w:val="28"/>
          <w:szCs w:val="28"/>
        </w:rPr>
        <w:t xml:space="preserve"> </w:t>
      </w:r>
      <w:r w:rsidRPr="00AC14E3">
        <w:rPr>
          <w:sz w:val="28"/>
          <w:szCs w:val="28"/>
        </w:rPr>
        <w:t xml:space="preserve">багатоквартирного  житлового  будинку з вбудованими громадськими </w:t>
      </w:r>
    </w:p>
    <w:p w14:paraId="188F25D7" w14:textId="21C4FD1B" w:rsidR="00AC14E3" w:rsidRPr="00AC14E3" w:rsidRDefault="00AC14E3" w:rsidP="00AC14E3">
      <w:pPr>
        <w:jc w:val="both"/>
        <w:rPr>
          <w:sz w:val="28"/>
          <w:szCs w:val="28"/>
        </w:rPr>
      </w:pPr>
      <w:r w:rsidRPr="00AC14E3">
        <w:rPr>
          <w:sz w:val="28"/>
          <w:szCs w:val="28"/>
          <w:lang w:val="ru-RU"/>
        </w:rPr>
        <w:t>приміщеннями по вул. Лисика</w:t>
      </w:r>
      <w:r w:rsidRPr="00AC14E3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 xml:space="preserve">(к/н 4610160300:04:003:0038 </w:t>
      </w:r>
      <w:r w:rsidRPr="00AC14E3">
        <w:rPr>
          <w:sz w:val="28"/>
          <w:szCs w:val="28"/>
          <w:lang w:val="ru-RU"/>
        </w:rPr>
        <w:t>, к/н 4610160300:04:003:00</w:t>
      </w:r>
      <w:r w:rsidRPr="00AC14E3">
        <w:rPr>
          <w:sz w:val="28"/>
          <w:szCs w:val="28"/>
        </w:rPr>
        <w:t>56</w:t>
      </w:r>
      <w:r w:rsidRPr="00AC14E3">
        <w:rPr>
          <w:sz w:val="28"/>
          <w:szCs w:val="28"/>
          <w:lang w:val="ru-RU"/>
        </w:rPr>
        <w:t xml:space="preserve">)  у м. Винники </w:t>
      </w:r>
      <w:r w:rsidRPr="00AC14E3">
        <w:rPr>
          <w:sz w:val="28"/>
          <w:szCs w:val="28"/>
        </w:rPr>
        <w:t xml:space="preserve">, договори   про встановлення права користування земельною ділянкою для забудови ( суперфікція)   НМО 7086820 </w:t>
      </w:r>
      <w:r w:rsidRPr="00AC14E3">
        <w:rPr>
          <w:sz w:val="28"/>
          <w:szCs w:val="28"/>
        </w:rPr>
        <w:lastRenderedPageBreak/>
        <w:t>зареєстр. 07 червня  2017 р. №1320 та  НМЕ 242024  зареєстр. 03 червня 2017 р. № 1490 в розмірі  - 1329809 грн. 97 коп.  (дод.1)</w:t>
      </w:r>
    </w:p>
    <w:p w14:paraId="46AB614D" w14:textId="77777777" w:rsidR="00AC14E3" w:rsidRPr="00AC14E3" w:rsidRDefault="00AC14E3" w:rsidP="00AC14E3">
      <w:pPr>
        <w:jc w:val="both"/>
        <w:rPr>
          <w:sz w:val="28"/>
          <w:szCs w:val="28"/>
        </w:rPr>
      </w:pPr>
      <w:r w:rsidRPr="00AC14E3">
        <w:rPr>
          <w:sz w:val="28"/>
          <w:szCs w:val="28"/>
        </w:rPr>
        <w:t>2.   Затвердити графік сплати  пайового внеску (дод.2).</w:t>
      </w:r>
    </w:p>
    <w:p w14:paraId="37C0A9A7" w14:textId="77777777" w:rsidR="00AC14E3" w:rsidRPr="00AC14E3" w:rsidRDefault="00AC14E3" w:rsidP="00AC14E3">
      <w:pPr>
        <w:jc w:val="both"/>
        <w:rPr>
          <w:sz w:val="28"/>
          <w:szCs w:val="28"/>
        </w:rPr>
      </w:pPr>
      <w:r w:rsidRPr="00AC14E3">
        <w:rPr>
          <w:sz w:val="28"/>
          <w:szCs w:val="28"/>
        </w:rPr>
        <w:t xml:space="preserve">3.   Директору ТзОВ « Українська будівельна компанія «Винники»  Зуб Г.В. (Сторона-2) : </w:t>
      </w:r>
    </w:p>
    <w:p w14:paraId="75394DF9" w14:textId="77777777" w:rsidR="00AC14E3" w:rsidRPr="00AC14E3" w:rsidRDefault="00AC14E3" w:rsidP="00AC14E3">
      <w:pPr>
        <w:jc w:val="both"/>
        <w:rPr>
          <w:sz w:val="28"/>
          <w:szCs w:val="28"/>
        </w:rPr>
      </w:pPr>
      <w:r w:rsidRPr="00AC14E3">
        <w:rPr>
          <w:sz w:val="28"/>
          <w:szCs w:val="28"/>
        </w:rPr>
        <w:t xml:space="preserve">3.1. Заключити Договір про пайову участь на протязі 15-ти робочих днів з часу прийняття даного рішення. </w:t>
      </w:r>
    </w:p>
    <w:p w14:paraId="32712F49" w14:textId="77777777" w:rsidR="00AC14E3" w:rsidRPr="00AC14E3" w:rsidRDefault="00AC14E3" w:rsidP="00AC14E3">
      <w:pPr>
        <w:jc w:val="both"/>
        <w:rPr>
          <w:sz w:val="28"/>
          <w:szCs w:val="28"/>
        </w:rPr>
      </w:pPr>
      <w:r w:rsidRPr="00AC14E3">
        <w:rPr>
          <w:sz w:val="28"/>
          <w:szCs w:val="28"/>
        </w:rPr>
        <w:t>3.2. Пайовий внесок сплатити згідно умов Договору та затвердженого графіку.</w:t>
      </w:r>
    </w:p>
    <w:p w14:paraId="3B2FD7AA" w14:textId="77777777" w:rsidR="00AC14E3" w:rsidRPr="00AC14E3" w:rsidRDefault="00AC14E3" w:rsidP="00AC14E3">
      <w:pPr>
        <w:jc w:val="both"/>
        <w:rPr>
          <w:sz w:val="28"/>
          <w:szCs w:val="28"/>
        </w:rPr>
      </w:pPr>
      <w:r w:rsidRPr="00AC14E3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5716DEC" w14:textId="77777777" w:rsidR="00AC14E3" w:rsidRPr="00AC14E3" w:rsidRDefault="00AC14E3" w:rsidP="00AC14E3">
      <w:pPr>
        <w:jc w:val="both"/>
        <w:rPr>
          <w:sz w:val="28"/>
          <w:szCs w:val="28"/>
        </w:rPr>
      </w:pPr>
    </w:p>
    <w:p w14:paraId="01C471E0" w14:textId="5B92D66B" w:rsidR="00213958" w:rsidRPr="00AC14E3" w:rsidRDefault="00AC14E3" w:rsidP="00AC14E3">
      <w:pPr>
        <w:rPr>
          <w:sz w:val="28"/>
          <w:szCs w:val="28"/>
        </w:rPr>
      </w:pPr>
      <w:r w:rsidRPr="00AC14E3">
        <w:rPr>
          <w:b/>
          <w:sz w:val="28"/>
          <w:szCs w:val="28"/>
        </w:rPr>
        <w:t>Міський голова</w:t>
      </w:r>
      <w:r w:rsidRPr="00AC14E3">
        <w:rPr>
          <w:b/>
          <w:sz w:val="28"/>
          <w:szCs w:val="28"/>
        </w:rPr>
        <w:tab/>
      </w:r>
      <w:r w:rsidRPr="00AC14E3">
        <w:rPr>
          <w:b/>
          <w:sz w:val="28"/>
          <w:szCs w:val="28"/>
        </w:rPr>
        <w:tab/>
      </w:r>
      <w:r w:rsidRPr="00AC14E3">
        <w:rPr>
          <w:b/>
          <w:sz w:val="28"/>
          <w:szCs w:val="28"/>
        </w:rPr>
        <w:tab/>
      </w:r>
      <w:r w:rsidRPr="00AC14E3">
        <w:rPr>
          <w:b/>
          <w:sz w:val="28"/>
          <w:szCs w:val="28"/>
        </w:rPr>
        <w:tab/>
        <w:t xml:space="preserve">                                               Квурт В.Л.</w:t>
      </w:r>
      <w:r w:rsidRPr="00AC14E3">
        <w:rPr>
          <w:b/>
          <w:sz w:val="28"/>
          <w:szCs w:val="28"/>
        </w:rPr>
        <w:tab/>
      </w:r>
    </w:p>
    <w:sectPr w:rsidR="00213958" w:rsidRPr="00AC14E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149E37" w14:textId="77777777" w:rsidR="007B5E5E" w:rsidRDefault="007B5E5E">
      <w:r>
        <w:separator/>
      </w:r>
    </w:p>
  </w:endnote>
  <w:endnote w:type="continuationSeparator" w:id="0">
    <w:p w14:paraId="6AC4B40D" w14:textId="77777777" w:rsidR="007B5E5E" w:rsidRDefault="007B5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5ABB81" w14:textId="77777777" w:rsidR="007B5E5E" w:rsidRDefault="007B5E5E">
      <w:r>
        <w:separator/>
      </w:r>
    </w:p>
  </w:footnote>
  <w:footnote w:type="continuationSeparator" w:id="0">
    <w:p w14:paraId="7F521E17" w14:textId="77777777" w:rsidR="007B5E5E" w:rsidRDefault="007B5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B5E5E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14E3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A669C-04C0-4B1B-90F8-8A5A4F65F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1561</Words>
  <Characters>890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2024-05-08T09:00:00Z</dcterms:modified>
</cp:coreProperties>
</file>