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відкритих автостоянок з сонячною електростанцією на тіньових навісах дитячо-юнацького спортивного табору на земельній ділянці по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5AFED6" w14:textId="4CAC5E7D" w:rsidR="005201D9" w:rsidRPr="005201D9" w:rsidRDefault="005201D9" w:rsidP="005201D9">
      <w:pPr>
        <w:ind w:firstLine="720"/>
        <w:rPr>
          <w:sz w:val="28"/>
          <w:szCs w:val="28"/>
        </w:rPr>
      </w:pPr>
      <w:r w:rsidRPr="005201D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</w:t>
      </w:r>
      <w:r>
        <w:rPr>
          <w:sz w:val="28"/>
          <w:szCs w:val="28"/>
        </w:rPr>
        <w:t xml:space="preserve">ловського, беручи </w:t>
      </w:r>
      <w:r w:rsidRPr="005201D9">
        <w:rPr>
          <w:sz w:val="28"/>
          <w:szCs w:val="28"/>
        </w:rPr>
        <w:t>до уваги Витяг з Державного земельного када</w:t>
      </w:r>
      <w:r>
        <w:rPr>
          <w:sz w:val="28"/>
          <w:szCs w:val="28"/>
        </w:rPr>
        <w:t xml:space="preserve">стру про земельну ділянку </w:t>
      </w:r>
      <w:r w:rsidRPr="005201D9">
        <w:rPr>
          <w:sz w:val="28"/>
          <w:szCs w:val="28"/>
        </w:rPr>
        <w:t>(н.в. НВ-4608972292019 від 15.03.2019), Містобудівний розрахунок з техніко-економічними показниками, виконком Винниківської міської ради -</w:t>
      </w:r>
    </w:p>
    <w:p w14:paraId="32EF5FE3" w14:textId="77777777" w:rsidR="005201D9" w:rsidRPr="005201D9" w:rsidRDefault="005201D9" w:rsidP="005201D9">
      <w:pPr>
        <w:rPr>
          <w:sz w:val="28"/>
          <w:szCs w:val="28"/>
        </w:rPr>
      </w:pPr>
    </w:p>
    <w:p w14:paraId="243E62F4" w14:textId="77777777" w:rsidR="005201D9" w:rsidRPr="005201D9" w:rsidRDefault="005201D9" w:rsidP="005201D9">
      <w:pPr>
        <w:jc w:val="center"/>
        <w:rPr>
          <w:sz w:val="28"/>
          <w:szCs w:val="28"/>
        </w:rPr>
      </w:pPr>
      <w:bookmarkStart w:id="1" w:name="_GoBack"/>
      <w:bookmarkEnd w:id="1"/>
      <w:r w:rsidRPr="005201D9">
        <w:rPr>
          <w:sz w:val="28"/>
          <w:szCs w:val="28"/>
        </w:rPr>
        <w:t>ВИРІШИВ:</w:t>
      </w:r>
    </w:p>
    <w:p w14:paraId="0866FC2B" w14:textId="77777777" w:rsidR="005201D9" w:rsidRPr="005201D9" w:rsidRDefault="005201D9" w:rsidP="005201D9">
      <w:pPr>
        <w:rPr>
          <w:sz w:val="28"/>
          <w:szCs w:val="28"/>
        </w:rPr>
      </w:pPr>
    </w:p>
    <w:p w14:paraId="71E4A2B5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1.</w:t>
      </w:r>
      <w:r w:rsidRPr="005201D9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відкритих автостоянок з сонячною електростанцією на тіньових навісах дитячо-юнацького спортивного табору на земельній ділянці по вул. Б.Хмельницького, 9 (к/н 4610160300:07:001:0083) у м.Винники.</w:t>
      </w:r>
    </w:p>
    <w:p w14:paraId="6B42F695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2.</w:t>
      </w:r>
      <w:r w:rsidRPr="005201D9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відкритих автостоянок з сонячною електростанцією на тіньових навісах дитячо-юнацького спортивного табору на земельній ділянці по вул. Б.Хмельницького, 9 (к/н 4610160300:07:001:0083) у м.Винники.</w:t>
      </w:r>
    </w:p>
    <w:p w14:paraId="02FAA3A6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</w:t>
      </w:r>
      <w:r w:rsidRPr="005201D9">
        <w:rPr>
          <w:sz w:val="28"/>
          <w:szCs w:val="28"/>
        </w:rPr>
        <w:tab/>
        <w:t>Зобов’язати ТзОВ «Академія футболу»:</w:t>
      </w:r>
    </w:p>
    <w:p w14:paraId="6464D1F9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lastRenderedPageBreak/>
        <w:t>3.1.</w:t>
      </w:r>
      <w:r w:rsidRPr="005201D9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AD81FEB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3.2.</w:t>
      </w:r>
      <w:r w:rsidRPr="005201D9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04D386A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3.3.</w:t>
      </w:r>
      <w:r w:rsidRPr="005201D9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4D79FD45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3.4.</w:t>
      </w:r>
      <w:r w:rsidRPr="005201D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BF613D6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3.5.</w:t>
      </w:r>
      <w:r w:rsidRPr="005201D9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A63D56F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2FFAAE3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3.6.</w:t>
      </w:r>
      <w:r w:rsidRPr="005201D9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54B9CB6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3.7.</w:t>
      </w:r>
      <w:r w:rsidRPr="005201D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0C7A838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4.</w:t>
      </w:r>
      <w:r w:rsidRPr="005201D9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568D255D" w14:textId="77777777" w:rsidR="005201D9" w:rsidRPr="005201D9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5.</w:t>
      </w:r>
      <w:r w:rsidRPr="005201D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FDF4363" w14:textId="77777777" w:rsidR="005201D9" w:rsidRPr="005201D9" w:rsidRDefault="005201D9" w:rsidP="005201D9">
      <w:pPr>
        <w:rPr>
          <w:sz w:val="28"/>
          <w:szCs w:val="28"/>
        </w:rPr>
      </w:pPr>
    </w:p>
    <w:p w14:paraId="33292EAB" w14:textId="77777777" w:rsidR="005201D9" w:rsidRPr="005201D9" w:rsidRDefault="005201D9" w:rsidP="005201D9">
      <w:pPr>
        <w:rPr>
          <w:sz w:val="28"/>
          <w:szCs w:val="28"/>
        </w:rPr>
      </w:pPr>
    </w:p>
    <w:p w14:paraId="4DF019C8" w14:textId="77777777" w:rsidR="005201D9" w:rsidRPr="005201D9" w:rsidRDefault="005201D9" w:rsidP="005201D9">
      <w:pPr>
        <w:rPr>
          <w:sz w:val="28"/>
          <w:szCs w:val="28"/>
        </w:rPr>
      </w:pPr>
    </w:p>
    <w:p w14:paraId="0F19E853" w14:textId="77777777" w:rsidR="005201D9" w:rsidRPr="005201D9" w:rsidRDefault="005201D9" w:rsidP="005201D9">
      <w:pPr>
        <w:rPr>
          <w:sz w:val="28"/>
          <w:szCs w:val="28"/>
        </w:rPr>
      </w:pPr>
    </w:p>
    <w:p w14:paraId="6FF26362" w14:textId="77777777" w:rsidR="005201D9" w:rsidRPr="005201D9" w:rsidRDefault="005201D9" w:rsidP="005201D9">
      <w:pPr>
        <w:rPr>
          <w:sz w:val="28"/>
          <w:szCs w:val="28"/>
        </w:rPr>
      </w:pPr>
    </w:p>
    <w:p w14:paraId="01C471E0" w14:textId="40DB9F63" w:rsidR="00213958" w:rsidRPr="006F2805" w:rsidRDefault="005201D9" w:rsidP="005201D9">
      <w:pPr>
        <w:rPr>
          <w:sz w:val="28"/>
          <w:szCs w:val="28"/>
        </w:rPr>
      </w:pPr>
      <w:r w:rsidRPr="005201D9">
        <w:rPr>
          <w:sz w:val="28"/>
          <w:szCs w:val="28"/>
        </w:rPr>
        <w:t>Міський  голова</w:t>
      </w:r>
      <w:r w:rsidRPr="005201D9">
        <w:rPr>
          <w:sz w:val="28"/>
          <w:szCs w:val="28"/>
        </w:rPr>
        <w:tab/>
      </w:r>
      <w:r w:rsidRPr="005201D9">
        <w:rPr>
          <w:sz w:val="28"/>
          <w:szCs w:val="28"/>
        </w:rPr>
        <w:tab/>
      </w:r>
      <w:r w:rsidRPr="005201D9">
        <w:rPr>
          <w:sz w:val="28"/>
          <w:szCs w:val="28"/>
        </w:rPr>
        <w:tab/>
      </w:r>
      <w:r w:rsidRPr="005201D9">
        <w:rPr>
          <w:sz w:val="28"/>
          <w:szCs w:val="28"/>
        </w:rPr>
        <w:tab/>
      </w:r>
      <w:r w:rsidRPr="005201D9">
        <w:rPr>
          <w:sz w:val="28"/>
          <w:szCs w:val="28"/>
        </w:rPr>
        <w:tab/>
      </w:r>
      <w:r w:rsidRPr="005201D9">
        <w:rPr>
          <w:sz w:val="28"/>
          <w:szCs w:val="28"/>
        </w:rPr>
        <w:tab/>
        <w:t xml:space="preserve">                    </w:t>
      </w:r>
      <w:r w:rsidRPr="005201D9">
        <w:rPr>
          <w:sz w:val="28"/>
          <w:szCs w:val="28"/>
        </w:rPr>
        <w:tab/>
        <w:t xml:space="preserve">   </w:t>
      </w:r>
      <w:r w:rsidRPr="005201D9">
        <w:rPr>
          <w:sz w:val="28"/>
          <w:szCs w:val="28"/>
        </w:rPr>
        <w:tab/>
        <w:t>В.Л.Квурт</w:t>
      </w:r>
      <w:r w:rsidRPr="005201D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3CA7D" w14:textId="77777777" w:rsidR="003B6645" w:rsidRDefault="003B6645">
      <w:r>
        <w:separator/>
      </w:r>
    </w:p>
  </w:endnote>
  <w:endnote w:type="continuationSeparator" w:id="0">
    <w:p w14:paraId="2A930703" w14:textId="77777777" w:rsidR="003B6645" w:rsidRDefault="003B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BDBB1" w14:textId="77777777" w:rsidR="003B6645" w:rsidRDefault="003B6645">
      <w:r>
        <w:separator/>
      </w:r>
    </w:p>
  </w:footnote>
  <w:footnote w:type="continuationSeparator" w:id="0">
    <w:p w14:paraId="6002C654" w14:textId="77777777" w:rsidR="003B6645" w:rsidRDefault="003B6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645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01D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C8820-65A6-4561-80BB-F94619620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1961</Words>
  <Characters>1118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2024-05-09T11:08:00Z</dcterms:modified>
</cp:coreProperties>
</file>