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12.04.2019р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утворення комісії з питань приймання-передачі   трансформаторної підстанції, що знаходиться за адресою:   вул. Паркова,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A8A9F53" w14:textId="5C5D050E" w:rsidR="004120B2" w:rsidRPr="004120B2" w:rsidRDefault="004120B2" w:rsidP="004120B2">
      <w:pPr>
        <w:ind w:firstLine="720"/>
        <w:rPr>
          <w:sz w:val="28"/>
          <w:szCs w:val="28"/>
        </w:rPr>
      </w:pPr>
      <w:r w:rsidRPr="004120B2">
        <w:rPr>
          <w:sz w:val="28"/>
          <w:szCs w:val="28"/>
        </w:rPr>
        <w:t>З метою приймання-передачі трансформаторної станції, що знаходиться за адресою:</w:t>
      </w:r>
      <w:r>
        <w:rPr>
          <w:sz w:val="28"/>
          <w:szCs w:val="28"/>
        </w:rPr>
        <w:t xml:space="preserve"> </w:t>
      </w:r>
      <w:r w:rsidRPr="004120B2">
        <w:rPr>
          <w:sz w:val="28"/>
          <w:szCs w:val="28"/>
        </w:rPr>
        <w:t>вул. Паркова, м. Винники, на виконання рішення Винниківської міської ради № 1721 від</w:t>
      </w:r>
      <w:r>
        <w:rPr>
          <w:sz w:val="28"/>
          <w:szCs w:val="28"/>
        </w:rPr>
        <w:t xml:space="preserve"> </w:t>
      </w:r>
      <w:r w:rsidRPr="004120B2">
        <w:rPr>
          <w:sz w:val="28"/>
          <w:szCs w:val="28"/>
        </w:rPr>
        <w:t>31.01.2019 р. «Про надання згоди на прийняття у комунальну власність територіальної</w:t>
      </w:r>
      <w:r>
        <w:rPr>
          <w:sz w:val="28"/>
          <w:szCs w:val="28"/>
        </w:rPr>
        <w:t xml:space="preserve"> </w:t>
      </w:r>
      <w:r w:rsidRPr="004120B2">
        <w:rPr>
          <w:sz w:val="28"/>
          <w:szCs w:val="28"/>
        </w:rPr>
        <w:t>громади м. Винники трансформаторної підстанції по вул. Паркова, м. Винники, Львівської</w:t>
      </w:r>
      <w:r>
        <w:rPr>
          <w:sz w:val="28"/>
          <w:szCs w:val="28"/>
        </w:rPr>
        <w:t xml:space="preserve"> </w:t>
      </w:r>
      <w:r w:rsidRPr="004120B2">
        <w:rPr>
          <w:sz w:val="28"/>
          <w:szCs w:val="28"/>
        </w:rPr>
        <w:t>обл, виконавчий комітет Винниківської міської ради</w:t>
      </w:r>
      <w:r>
        <w:rPr>
          <w:sz w:val="28"/>
          <w:szCs w:val="28"/>
        </w:rPr>
        <w:t xml:space="preserve">- </w:t>
      </w:r>
    </w:p>
    <w:p w14:paraId="530F0520" w14:textId="7797D95A" w:rsidR="004120B2" w:rsidRDefault="004120B2" w:rsidP="004120B2">
      <w:pPr>
        <w:jc w:val="center"/>
        <w:rPr>
          <w:sz w:val="28"/>
          <w:szCs w:val="28"/>
        </w:rPr>
      </w:pPr>
      <w:r w:rsidRPr="004120B2">
        <w:rPr>
          <w:sz w:val="28"/>
          <w:szCs w:val="28"/>
        </w:rPr>
        <w:t>ВИРІШИВ:</w:t>
      </w:r>
    </w:p>
    <w:p w14:paraId="177A47C9" w14:textId="77777777" w:rsidR="004120B2" w:rsidRPr="004120B2" w:rsidRDefault="004120B2" w:rsidP="004120B2">
      <w:pPr>
        <w:jc w:val="center"/>
        <w:rPr>
          <w:sz w:val="28"/>
          <w:szCs w:val="28"/>
        </w:rPr>
      </w:pPr>
    </w:p>
    <w:p w14:paraId="15DDD7C9" w14:textId="66E039B8" w:rsidR="004120B2" w:rsidRPr="004120B2" w:rsidRDefault="004120B2" w:rsidP="004120B2">
      <w:pPr>
        <w:rPr>
          <w:sz w:val="28"/>
          <w:szCs w:val="28"/>
        </w:rPr>
      </w:pPr>
      <w:r w:rsidRPr="004120B2">
        <w:rPr>
          <w:sz w:val="28"/>
          <w:szCs w:val="28"/>
        </w:rPr>
        <w:t xml:space="preserve">1. Утворити комісію з питань приймання-передачі </w:t>
      </w:r>
      <w:r>
        <w:rPr>
          <w:sz w:val="28"/>
          <w:szCs w:val="28"/>
        </w:rPr>
        <w:t xml:space="preserve">трансформаторну підстанцію 1643 </w:t>
      </w:r>
      <w:r w:rsidRPr="004120B2">
        <w:rPr>
          <w:sz w:val="28"/>
          <w:szCs w:val="28"/>
        </w:rPr>
        <w:t>та КЛ-1ОкВ, що знаходиться за адресою: вул. Паркова, м. Винники у складі:</w:t>
      </w:r>
    </w:p>
    <w:p w14:paraId="7AAC0745" w14:textId="77777777" w:rsidR="004120B2" w:rsidRPr="004120B2" w:rsidRDefault="004120B2" w:rsidP="004120B2">
      <w:pPr>
        <w:rPr>
          <w:sz w:val="28"/>
          <w:szCs w:val="28"/>
        </w:rPr>
      </w:pPr>
      <w:r w:rsidRPr="004120B2">
        <w:rPr>
          <w:sz w:val="28"/>
          <w:szCs w:val="28"/>
        </w:rPr>
        <w:t>Б. Шустер — заступник міського голови з питань міжнародного партнерства та</w:t>
      </w:r>
    </w:p>
    <w:p w14:paraId="349FDD53" w14:textId="77777777" w:rsidR="004120B2" w:rsidRPr="004120B2" w:rsidRDefault="004120B2" w:rsidP="004120B2">
      <w:pPr>
        <w:rPr>
          <w:sz w:val="28"/>
          <w:szCs w:val="28"/>
        </w:rPr>
      </w:pPr>
      <w:r w:rsidRPr="004120B2">
        <w:rPr>
          <w:sz w:val="28"/>
          <w:szCs w:val="28"/>
        </w:rPr>
        <w:t>гуманітарної політики, голова комісії;</w:t>
      </w:r>
    </w:p>
    <w:p w14:paraId="73FA8B59" w14:textId="77777777" w:rsidR="004120B2" w:rsidRPr="004120B2" w:rsidRDefault="004120B2" w:rsidP="004120B2">
      <w:pPr>
        <w:rPr>
          <w:sz w:val="28"/>
          <w:szCs w:val="28"/>
        </w:rPr>
      </w:pPr>
      <w:r w:rsidRPr="004120B2">
        <w:rPr>
          <w:sz w:val="28"/>
          <w:szCs w:val="28"/>
        </w:rPr>
        <w:t>Я. Мамчак - головний спеціаліст відділу комунального господарства, секретар комісії;</w:t>
      </w:r>
    </w:p>
    <w:p w14:paraId="6DC0B922" w14:textId="77777777" w:rsidR="004120B2" w:rsidRPr="004120B2" w:rsidRDefault="004120B2" w:rsidP="004120B2">
      <w:pPr>
        <w:rPr>
          <w:sz w:val="28"/>
          <w:szCs w:val="28"/>
        </w:rPr>
      </w:pPr>
      <w:r w:rsidRPr="004120B2">
        <w:rPr>
          <w:sz w:val="28"/>
          <w:szCs w:val="28"/>
        </w:rPr>
        <w:t>Члени комісії:</w:t>
      </w:r>
    </w:p>
    <w:p w14:paraId="158B4B75" w14:textId="77777777" w:rsidR="004120B2" w:rsidRPr="004120B2" w:rsidRDefault="004120B2" w:rsidP="004120B2">
      <w:pPr>
        <w:rPr>
          <w:sz w:val="28"/>
          <w:szCs w:val="28"/>
        </w:rPr>
      </w:pPr>
      <w:r w:rsidRPr="004120B2">
        <w:rPr>
          <w:sz w:val="28"/>
          <w:szCs w:val="28"/>
        </w:rPr>
        <w:t>М. Кричковська, начальник юридичного відділу;</w:t>
      </w:r>
    </w:p>
    <w:p w14:paraId="1BDA95F5" w14:textId="77777777" w:rsidR="004120B2" w:rsidRPr="004120B2" w:rsidRDefault="004120B2" w:rsidP="004120B2">
      <w:pPr>
        <w:rPr>
          <w:sz w:val="28"/>
          <w:szCs w:val="28"/>
        </w:rPr>
      </w:pPr>
      <w:r w:rsidRPr="004120B2">
        <w:rPr>
          <w:sz w:val="28"/>
          <w:szCs w:val="28"/>
        </w:rPr>
        <w:t>М. Банах, начальник відділу фінансів та економіки;</w:t>
      </w:r>
    </w:p>
    <w:p w14:paraId="2BB7924D" w14:textId="77777777" w:rsidR="004120B2" w:rsidRPr="004120B2" w:rsidRDefault="004120B2" w:rsidP="004120B2">
      <w:pPr>
        <w:rPr>
          <w:sz w:val="28"/>
          <w:szCs w:val="28"/>
        </w:rPr>
      </w:pPr>
      <w:r w:rsidRPr="004120B2">
        <w:rPr>
          <w:sz w:val="28"/>
          <w:szCs w:val="28"/>
        </w:rPr>
        <w:t>С. Каторож, начальник відділу комунального господарства;</w:t>
      </w:r>
    </w:p>
    <w:p w14:paraId="3C745396" w14:textId="78084457" w:rsidR="004120B2" w:rsidRDefault="004120B2" w:rsidP="004120B2">
      <w:pPr>
        <w:rPr>
          <w:sz w:val="28"/>
          <w:szCs w:val="28"/>
        </w:rPr>
      </w:pPr>
      <w:r w:rsidRPr="004120B2">
        <w:rPr>
          <w:sz w:val="28"/>
          <w:szCs w:val="28"/>
        </w:rPr>
        <w:t>В. Матвіїшин, голова правління ПрАТ «Львівобленерго».</w:t>
      </w:r>
    </w:p>
    <w:p w14:paraId="7032B9C2" w14:textId="77777777" w:rsidR="004120B2" w:rsidRPr="004120B2" w:rsidRDefault="004120B2" w:rsidP="004120B2">
      <w:pPr>
        <w:rPr>
          <w:sz w:val="28"/>
          <w:szCs w:val="28"/>
        </w:rPr>
      </w:pPr>
    </w:p>
    <w:p w14:paraId="7C3C8F73" w14:textId="03F20DCE" w:rsidR="004120B2" w:rsidRPr="004120B2" w:rsidRDefault="004120B2" w:rsidP="004120B2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Pr="004120B2">
        <w:rPr>
          <w:sz w:val="28"/>
          <w:szCs w:val="28"/>
        </w:rPr>
        <w:t xml:space="preserve"> Комісії здійснити передачу трансформаторної</w:t>
      </w:r>
      <w:r>
        <w:rPr>
          <w:sz w:val="28"/>
          <w:szCs w:val="28"/>
        </w:rPr>
        <w:t xml:space="preserve"> підстанцію 1643 та КЛ-1ОкВ, що </w:t>
      </w:r>
      <w:r w:rsidRPr="004120B2">
        <w:rPr>
          <w:sz w:val="28"/>
          <w:szCs w:val="28"/>
        </w:rPr>
        <w:t>знаходиться за адресою: вул. Паркова, м. Винники у власність ПрАТ «Львівобленерго».</w:t>
      </w:r>
    </w:p>
    <w:p w14:paraId="3A5839B2" w14:textId="77777777" w:rsidR="004120B2" w:rsidRPr="004120B2" w:rsidRDefault="004120B2" w:rsidP="004120B2">
      <w:pPr>
        <w:rPr>
          <w:sz w:val="28"/>
          <w:szCs w:val="28"/>
        </w:rPr>
      </w:pPr>
      <w:r w:rsidRPr="004120B2">
        <w:rPr>
          <w:sz w:val="28"/>
          <w:szCs w:val="28"/>
        </w:rPr>
        <w:lastRenderedPageBreak/>
        <w:t>3. 3. Контроль за виконанням даного рішення покласти на заступника міського голови</w:t>
      </w:r>
    </w:p>
    <w:p w14:paraId="65AA3282" w14:textId="77777777" w:rsidR="004120B2" w:rsidRPr="004120B2" w:rsidRDefault="004120B2" w:rsidP="004120B2">
      <w:pPr>
        <w:rPr>
          <w:sz w:val="28"/>
          <w:szCs w:val="28"/>
        </w:rPr>
      </w:pPr>
      <w:r w:rsidRPr="004120B2">
        <w:rPr>
          <w:sz w:val="28"/>
          <w:szCs w:val="28"/>
        </w:rPr>
        <w:t>з питань житлово-комунального господарства та фінансової політики.</w:t>
      </w:r>
    </w:p>
    <w:p w14:paraId="4966F140" w14:textId="77777777" w:rsidR="004120B2" w:rsidRDefault="004120B2" w:rsidP="004120B2">
      <w:pPr>
        <w:rPr>
          <w:sz w:val="28"/>
          <w:szCs w:val="28"/>
        </w:rPr>
      </w:pPr>
    </w:p>
    <w:p w14:paraId="01C471E0" w14:textId="4DC81D75" w:rsidR="00213958" w:rsidRPr="006F2805" w:rsidRDefault="004120B2" w:rsidP="004120B2">
      <w:pPr>
        <w:rPr>
          <w:sz w:val="28"/>
          <w:szCs w:val="28"/>
        </w:rPr>
      </w:pPr>
      <w:r w:rsidRPr="004120B2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 </w:t>
      </w:r>
      <w:bookmarkStart w:id="1" w:name="_GoBack"/>
      <w:bookmarkEnd w:id="1"/>
      <w:r w:rsidRPr="004120B2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DBC4D3" w14:textId="77777777" w:rsidR="002A51B8" w:rsidRDefault="002A51B8">
      <w:r>
        <w:separator/>
      </w:r>
    </w:p>
  </w:endnote>
  <w:endnote w:type="continuationSeparator" w:id="0">
    <w:p w14:paraId="442A0601" w14:textId="77777777" w:rsidR="002A51B8" w:rsidRDefault="002A5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306809" w14:textId="77777777" w:rsidR="002A51B8" w:rsidRDefault="002A51B8">
      <w:r>
        <w:separator/>
      </w:r>
    </w:p>
  </w:footnote>
  <w:footnote w:type="continuationSeparator" w:id="0">
    <w:p w14:paraId="21557329" w14:textId="77777777" w:rsidR="002A51B8" w:rsidRDefault="002A51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1B8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120B2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252603-ECDD-477F-9ECE-F722AC9F2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1152</Words>
  <Characters>658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2024-05-09T12:21:00Z</dcterms:modified>
</cp:coreProperties>
</file>