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графіку  сплати  розміру   пайової  участі при  здійсненні  будівництва   багатоповерхових  житлових  будинків  ( секція "А-1", "А-2",  "А-3")   на земельній ділянці по вул.Кільцева   у м. Винники  Львівської обл.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EF8C88" w14:textId="77777777" w:rsidR="0023536A" w:rsidRPr="0023536A" w:rsidRDefault="0023536A" w:rsidP="0023536A">
      <w:pPr>
        <w:ind w:firstLine="708"/>
        <w:jc w:val="both"/>
        <w:rPr>
          <w:sz w:val="28"/>
          <w:szCs w:val="28"/>
        </w:rPr>
      </w:pPr>
      <w:r w:rsidRPr="0023536A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 р. з наступними змінами та доповненнями , беручи до уваги роз.</w:t>
      </w:r>
      <w:r w:rsidRPr="0023536A">
        <w:rPr>
          <w:sz w:val="28"/>
          <w:szCs w:val="28"/>
          <w:lang w:val="en-US"/>
        </w:rPr>
        <w:t>VIII</w:t>
      </w:r>
      <w:r w:rsidRPr="0023536A">
        <w:rPr>
          <w:sz w:val="28"/>
          <w:szCs w:val="28"/>
        </w:rPr>
        <w:t xml:space="preserve">  п.6 даного Положення,  розглянувши заяву директора ТзОВ «Будівельно-інвестиційна компанія «Рубікон Груп» Іваньо  Тараса Романовича  , виконком  Винниківської  міської  ради –</w:t>
      </w:r>
    </w:p>
    <w:p w14:paraId="11EF0C89" w14:textId="77777777" w:rsidR="0023536A" w:rsidRPr="0023536A" w:rsidRDefault="0023536A" w:rsidP="0023536A">
      <w:pPr>
        <w:ind w:firstLine="708"/>
        <w:jc w:val="both"/>
        <w:rPr>
          <w:sz w:val="28"/>
          <w:szCs w:val="28"/>
        </w:rPr>
      </w:pPr>
      <w:bookmarkStart w:id="1" w:name="_GoBack"/>
      <w:bookmarkEnd w:id="1"/>
    </w:p>
    <w:p w14:paraId="1AC0900E" w14:textId="77777777" w:rsidR="0023536A" w:rsidRPr="0023536A" w:rsidRDefault="0023536A" w:rsidP="0023536A">
      <w:pPr>
        <w:ind w:firstLine="708"/>
        <w:jc w:val="center"/>
        <w:rPr>
          <w:b/>
          <w:sz w:val="28"/>
          <w:szCs w:val="28"/>
        </w:rPr>
      </w:pPr>
      <w:r w:rsidRPr="0023536A">
        <w:rPr>
          <w:b/>
          <w:sz w:val="28"/>
          <w:szCs w:val="28"/>
        </w:rPr>
        <w:t>ВИРІШИВ:</w:t>
      </w:r>
    </w:p>
    <w:p w14:paraId="686329F9" w14:textId="77777777" w:rsidR="0023536A" w:rsidRPr="0023536A" w:rsidRDefault="0023536A" w:rsidP="0023536A">
      <w:pPr>
        <w:jc w:val="both"/>
        <w:rPr>
          <w:sz w:val="28"/>
          <w:szCs w:val="28"/>
        </w:rPr>
      </w:pPr>
    </w:p>
    <w:p w14:paraId="3F4E1AD6" w14:textId="77777777" w:rsidR="0023536A" w:rsidRPr="0023536A" w:rsidRDefault="0023536A" w:rsidP="0023536A">
      <w:pPr>
        <w:rPr>
          <w:sz w:val="28"/>
          <w:szCs w:val="28"/>
        </w:rPr>
      </w:pPr>
      <w:r w:rsidRPr="0023536A">
        <w:rPr>
          <w:sz w:val="28"/>
          <w:szCs w:val="28"/>
        </w:rPr>
        <w:t xml:space="preserve">1. Затвердити уточнений графік сплати  розміру пайової участі при здійсненні будівництва багатоповерхових  житлових  будинків  ( секція «А-1», «А-2»,    «А-3») на земельній ділянці по вул .Кільцева   у м. Винники  Львівської обл. (к./н. 4610160300:04:003:0010). </w:t>
      </w:r>
    </w:p>
    <w:p w14:paraId="3268545E" w14:textId="77777777" w:rsidR="0023536A" w:rsidRPr="0023536A" w:rsidRDefault="0023536A" w:rsidP="0023536A">
      <w:pPr>
        <w:rPr>
          <w:sz w:val="28"/>
          <w:szCs w:val="28"/>
        </w:rPr>
      </w:pPr>
      <w:r w:rsidRPr="0023536A">
        <w:rPr>
          <w:sz w:val="28"/>
          <w:szCs w:val="28"/>
        </w:rPr>
        <w:t xml:space="preserve">в розмірі  - </w:t>
      </w:r>
      <w:r w:rsidRPr="0023536A">
        <w:rPr>
          <w:sz w:val="28"/>
          <w:szCs w:val="28"/>
          <w:lang w:val="ru-RU"/>
        </w:rPr>
        <w:t xml:space="preserve">3 503 284 </w:t>
      </w:r>
      <w:r w:rsidRPr="0023536A">
        <w:rPr>
          <w:sz w:val="28"/>
          <w:szCs w:val="28"/>
        </w:rPr>
        <w:t xml:space="preserve">грн. </w:t>
      </w:r>
      <w:r w:rsidRPr="0023536A">
        <w:rPr>
          <w:sz w:val="28"/>
          <w:szCs w:val="28"/>
          <w:lang w:val="ru-RU"/>
        </w:rPr>
        <w:t>91</w:t>
      </w:r>
      <w:r w:rsidRPr="0023536A">
        <w:rPr>
          <w:sz w:val="28"/>
          <w:szCs w:val="28"/>
        </w:rPr>
        <w:t xml:space="preserve"> коп.</w:t>
      </w:r>
      <w:r w:rsidRPr="0023536A">
        <w:rPr>
          <w:sz w:val="28"/>
          <w:szCs w:val="28"/>
          <w:lang w:val="ru-RU"/>
        </w:rPr>
        <w:t xml:space="preserve">  </w:t>
      </w:r>
      <w:r w:rsidRPr="0023536A">
        <w:rPr>
          <w:sz w:val="28"/>
          <w:szCs w:val="28"/>
        </w:rPr>
        <w:t>(дод.1)</w:t>
      </w:r>
    </w:p>
    <w:p w14:paraId="67795EB5" w14:textId="77777777" w:rsidR="0023536A" w:rsidRPr="0023536A" w:rsidRDefault="0023536A" w:rsidP="0023536A">
      <w:pPr>
        <w:jc w:val="both"/>
        <w:rPr>
          <w:sz w:val="28"/>
          <w:szCs w:val="28"/>
        </w:rPr>
      </w:pPr>
      <w:r w:rsidRPr="0023536A">
        <w:rPr>
          <w:sz w:val="28"/>
          <w:szCs w:val="28"/>
        </w:rPr>
        <w:t xml:space="preserve">2.  Директору ТзОВ «Будівельно-інвестиційна компанія «Рубікон Груп» (Сторона-2) : </w:t>
      </w:r>
    </w:p>
    <w:p w14:paraId="36332750" w14:textId="77777777" w:rsidR="0023536A" w:rsidRPr="0023536A" w:rsidRDefault="0023536A" w:rsidP="0023536A">
      <w:pPr>
        <w:jc w:val="both"/>
        <w:rPr>
          <w:sz w:val="28"/>
          <w:szCs w:val="28"/>
        </w:rPr>
      </w:pPr>
      <w:r w:rsidRPr="0023536A">
        <w:rPr>
          <w:sz w:val="28"/>
          <w:szCs w:val="28"/>
        </w:rPr>
        <w:t xml:space="preserve">2.1.Заключити Договір про пайову участь на протязі 15-ти робочих днів з часу прийняття даного рішення. </w:t>
      </w:r>
    </w:p>
    <w:p w14:paraId="6377EE91" w14:textId="77777777" w:rsidR="0023536A" w:rsidRPr="0023536A" w:rsidRDefault="0023536A" w:rsidP="0023536A">
      <w:pPr>
        <w:jc w:val="both"/>
        <w:rPr>
          <w:sz w:val="28"/>
          <w:szCs w:val="28"/>
        </w:rPr>
      </w:pPr>
      <w:r w:rsidRPr="0023536A">
        <w:rPr>
          <w:sz w:val="28"/>
          <w:szCs w:val="28"/>
        </w:rPr>
        <w:t>2.2. Пайовий внесок сплатити згідно умов Договору та затвердженого уточненого графіку.</w:t>
      </w:r>
    </w:p>
    <w:p w14:paraId="0B082DF6" w14:textId="77777777" w:rsidR="0023536A" w:rsidRPr="0023536A" w:rsidRDefault="0023536A" w:rsidP="0023536A">
      <w:pPr>
        <w:jc w:val="both"/>
        <w:rPr>
          <w:sz w:val="28"/>
          <w:szCs w:val="28"/>
        </w:rPr>
      </w:pPr>
      <w:r w:rsidRPr="0023536A">
        <w:rPr>
          <w:sz w:val="28"/>
          <w:szCs w:val="28"/>
        </w:rPr>
        <w:lastRenderedPageBreak/>
        <w:t xml:space="preserve">2.3  За порушення Стороною-2 зобов’язань за цим Договором з підстав, які залежать  лише від Сторони-2, остання сплачує суму боргу з урахуванням встановленого індексу інфляції за весь час прострочення , а також пеню в розмірі  подвійної ставки НБУ від суми невиконаних зобов’язань за цим Договором , за кожний день прострочення на розрахунковий рахунок Сторони -1 </w:t>
      </w:r>
    </w:p>
    <w:p w14:paraId="53D7DE74" w14:textId="77777777" w:rsidR="0023536A" w:rsidRPr="0023536A" w:rsidRDefault="0023536A" w:rsidP="0023536A">
      <w:pPr>
        <w:jc w:val="both"/>
        <w:rPr>
          <w:sz w:val="28"/>
          <w:szCs w:val="28"/>
        </w:rPr>
      </w:pPr>
      <w:r w:rsidRPr="0023536A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B7DE8CD" w14:textId="77777777" w:rsidR="0023536A" w:rsidRPr="0023536A" w:rsidRDefault="0023536A" w:rsidP="0023536A">
      <w:pPr>
        <w:jc w:val="both"/>
        <w:rPr>
          <w:sz w:val="28"/>
          <w:szCs w:val="28"/>
        </w:rPr>
      </w:pPr>
    </w:p>
    <w:p w14:paraId="4858C016" w14:textId="77777777" w:rsidR="0023536A" w:rsidRPr="0023536A" w:rsidRDefault="0023536A" w:rsidP="0023536A">
      <w:pPr>
        <w:jc w:val="both"/>
        <w:rPr>
          <w:sz w:val="28"/>
          <w:szCs w:val="28"/>
        </w:rPr>
      </w:pPr>
    </w:p>
    <w:p w14:paraId="0FCDEE00" w14:textId="77777777" w:rsidR="0023536A" w:rsidRPr="0023536A" w:rsidRDefault="0023536A" w:rsidP="0023536A">
      <w:pPr>
        <w:jc w:val="both"/>
        <w:rPr>
          <w:b/>
          <w:szCs w:val="24"/>
        </w:rPr>
      </w:pPr>
      <w:r w:rsidRPr="0023536A">
        <w:rPr>
          <w:b/>
          <w:sz w:val="28"/>
          <w:szCs w:val="28"/>
        </w:rPr>
        <w:t>Міський голова</w:t>
      </w:r>
      <w:r w:rsidRPr="0023536A">
        <w:rPr>
          <w:b/>
          <w:sz w:val="28"/>
          <w:szCs w:val="28"/>
        </w:rPr>
        <w:tab/>
      </w:r>
      <w:r w:rsidRPr="0023536A">
        <w:rPr>
          <w:b/>
          <w:sz w:val="28"/>
          <w:szCs w:val="28"/>
        </w:rPr>
        <w:tab/>
      </w:r>
      <w:r w:rsidRPr="0023536A">
        <w:rPr>
          <w:b/>
          <w:sz w:val="28"/>
          <w:szCs w:val="28"/>
        </w:rPr>
        <w:tab/>
      </w:r>
      <w:r w:rsidRPr="0023536A">
        <w:rPr>
          <w:b/>
          <w:sz w:val="28"/>
          <w:szCs w:val="28"/>
        </w:rPr>
        <w:tab/>
        <w:t xml:space="preserve">                                        Квурт В.Л</w:t>
      </w:r>
      <w:r w:rsidRPr="0023536A">
        <w:rPr>
          <w:b/>
          <w:szCs w:val="24"/>
        </w:rPr>
        <w:t>.</w:t>
      </w:r>
      <w:r w:rsidRPr="0023536A">
        <w:rPr>
          <w:b/>
          <w:szCs w:val="24"/>
        </w:rPr>
        <w:tab/>
      </w:r>
      <w:r w:rsidRPr="0023536A">
        <w:rPr>
          <w:b/>
          <w:szCs w:val="24"/>
        </w:rPr>
        <w:tab/>
      </w:r>
    </w:p>
    <w:p w14:paraId="6A303FF4" w14:textId="77777777" w:rsidR="0023536A" w:rsidRPr="0023536A" w:rsidRDefault="0023536A" w:rsidP="0023536A">
      <w:pPr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67678" w14:textId="77777777" w:rsidR="0094685E" w:rsidRDefault="0094685E">
      <w:r>
        <w:separator/>
      </w:r>
    </w:p>
  </w:endnote>
  <w:endnote w:type="continuationSeparator" w:id="0">
    <w:p w14:paraId="432C24E6" w14:textId="77777777" w:rsidR="0094685E" w:rsidRDefault="00946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678B2A" w14:textId="77777777" w:rsidR="0094685E" w:rsidRDefault="0094685E">
      <w:r>
        <w:separator/>
      </w:r>
    </w:p>
  </w:footnote>
  <w:footnote w:type="continuationSeparator" w:id="0">
    <w:p w14:paraId="275725CA" w14:textId="77777777" w:rsidR="0094685E" w:rsidRDefault="009468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536A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685E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8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D7D29-67D9-4221-80A3-662B89630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1442</Words>
  <Characters>822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2024-05-10T09:00:00Z</dcterms:modified>
</cp:coreProperties>
</file>