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переліків виконавців заходів   з висвітлення діяльності міської ради, її виконавчих   органів, посадових осіб та депутатів на 2019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7A7CC4" w14:textId="77777777" w:rsidR="002F5EE6" w:rsidRPr="002F5EE6" w:rsidRDefault="002F5EE6" w:rsidP="002F5EE6">
      <w:pPr>
        <w:ind w:firstLine="720"/>
        <w:jc w:val="both"/>
        <w:rPr>
          <w:sz w:val="28"/>
          <w:szCs w:val="28"/>
        </w:rPr>
      </w:pPr>
      <w:r w:rsidRPr="002F5EE6">
        <w:rPr>
          <w:sz w:val="28"/>
          <w:szCs w:val="28"/>
        </w:rPr>
        <w:t>Розглянувши пропозиції ТзОВ «РГ «Винниківський Вісник» на реалізацію Програми висвітлення діяльності міської ради, її виконавчих органів, посадових осіб та депутатів у засобах масової інформації у 2019 році (вх. №987/04-20/18 від 03.05.2019 р.), керуючись Законами України «Про інформацію», «Про місцеве самоврядування в Україні», «Про порядок висвітлення діяльності органів державної влади та органів місцевого самоврядування в Україні засобами масової інформації», відповідно до Бюджетного кодексу України, на виконання рішення Винниківської міської ради № 1749 від 28.02.2019 р. «Про затвердження Програми висвітлення діяльності міської ради, її виконавчих органів, посадових осіб у засобах масової інформації у 2019-2022 роках», виконавчий комітет Винниківської міської ради</w:t>
      </w:r>
    </w:p>
    <w:p w14:paraId="6B116569" w14:textId="77777777" w:rsidR="002F5EE6" w:rsidRPr="002F5EE6" w:rsidRDefault="002F5EE6" w:rsidP="002F5EE6">
      <w:pPr>
        <w:jc w:val="both"/>
        <w:rPr>
          <w:sz w:val="28"/>
          <w:szCs w:val="28"/>
        </w:rPr>
      </w:pPr>
    </w:p>
    <w:p w14:paraId="156C50E1" w14:textId="77777777" w:rsidR="002F5EE6" w:rsidRPr="002F5EE6" w:rsidRDefault="002F5EE6" w:rsidP="002F5EE6">
      <w:pPr>
        <w:jc w:val="center"/>
        <w:rPr>
          <w:sz w:val="28"/>
          <w:szCs w:val="28"/>
        </w:rPr>
      </w:pPr>
      <w:bookmarkStart w:id="1" w:name="_GoBack"/>
      <w:bookmarkEnd w:id="1"/>
      <w:r w:rsidRPr="002F5EE6">
        <w:rPr>
          <w:sz w:val="28"/>
          <w:szCs w:val="28"/>
        </w:rPr>
        <w:t>вирішив:</w:t>
      </w:r>
    </w:p>
    <w:p w14:paraId="77677238" w14:textId="77777777" w:rsidR="002F5EE6" w:rsidRPr="002F5EE6" w:rsidRDefault="002F5EE6" w:rsidP="002F5EE6">
      <w:pPr>
        <w:jc w:val="both"/>
        <w:rPr>
          <w:sz w:val="28"/>
          <w:szCs w:val="28"/>
        </w:rPr>
      </w:pPr>
    </w:p>
    <w:p w14:paraId="5695CE2C" w14:textId="77777777" w:rsidR="002F5EE6" w:rsidRPr="002F5EE6" w:rsidRDefault="002F5EE6" w:rsidP="002F5EE6">
      <w:pPr>
        <w:jc w:val="both"/>
        <w:rPr>
          <w:sz w:val="28"/>
          <w:szCs w:val="28"/>
        </w:rPr>
      </w:pPr>
      <w:r w:rsidRPr="002F5EE6">
        <w:rPr>
          <w:sz w:val="28"/>
          <w:szCs w:val="28"/>
        </w:rPr>
        <w:t>1.</w:t>
      </w:r>
      <w:r w:rsidRPr="002F5EE6">
        <w:rPr>
          <w:sz w:val="28"/>
          <w:szCs w:val="28"/>
        </w:rPr>
        <w:tab/>
        <w:t>Затвердити перелік виконавців заходів з висвітлення діяльності міської ради, її виконавчих органів, посадових осіб та депутатів на 2019 рік, а саме визначити ТзОВ «РГ «Винниківський Вісник» виконавцем заходів з висвітлення діяльності міської ради, її виконавчих органів, посадових осіб та депутатів на 2019 рік.</w:t>
      </w:r>
    </w:p>
    <w:p w14:paraId="4C134354" w14:textId="77777777" w:rsidR="002F5EE6" w:rsidRPr="002F5EE6" w:rsidRDefault="002F5EE6" w:rsidP="002F5EE6">
      <w:pPr>
        <w:jc w:val="both"/>
        <w:rPr>
          <w:sz w:val="28"/>
          <w:szCs w:val="28"/>
        </w:rPr>
      </w:pPr>
      <w:r w:rsidRPr="002F5EE6">
        <w:rPr>
          <w:sz w:val="28"/>
          <w:szCs w:val="28"/>
        </w:rPr>
        <w:t>2.</w:t>
      </w:r>
      <w:r w:rsidRPr="002F5EE6">
        <w:rPr>
          <w:sz w:val="28"/>
          <w:szCs w:val="28"/>
        </w:rPr>
        <w:tab/>
        <w:t>Встановити, що предметом висвітлення виступає діяльність Винниківської міської ради, депутатів, міського голови, виконавчих органів і посадових осіб ради, органів самоорганізації населення.</w:t>
      </w:r>
    </w:p>
    <w:p w14:paraId="1A0AC316" w14:textId="77777777" w:rsidR="002F5EE6" w:rsidRPr="002F5EE6" w:rsidRDefault="002F5EE6" w:rsidP="002F5EE6">
      <w:pPr>
        <w:jc w:val="both"/>
        <w:rPr>
          <w:sz w:val="28"/>
          <w:szCs w:val="28"/>
        </w:rPr>
      </w:pPr>
      <w:r w:rsidRPr="002F5EE6">
        <w:rPr>
          <w:sz w:val="28"/>
          <w:szCs w:val="28"/>
        </w:rPr>
        <w:t>3.</w:t>
      </w:r>
      <w:r w:rsidRPr="002F5EE6">
        <w:rPr>
          <w:sz w:val="28"/>
          <w:szCs w:val="28"/>
        </w:rPr>
        <w:tab/>
        <w:t xml:space="preserve">Визначити, що висвітлення діяльності міської ради, її виконавчих органів, посадових осіб та депутатів здійснюється через друковане видання ТзОВ «РГ «Винниківський Вісник», а також онлайн-газету ТзОВ «РГ «Винниківський </w:t>
      </w:r>
      <w:r w:rsidRPr="002F5EE6">
        <w:rPr>
          <w:sz w:val="28"/>
          <w:szCs w:val="28"/>
        </w:rPr>
        <w:lastRenderedPageBreak/>
        <w:t>Вісник», забезпечуючи при цьому інформування найбільш широкого кола мешканців міста, згідно поданого ТзОВ «РГ «Винниківський Вісник» кошторису в додатку до пропозиції. (Додаток 1)</w:t>
      </w:r>
    </w:p>
    <w:p w14:paraId="29EAE71B" w14:textId="77777777" w:rsidR="002F5EE6" w:rsidRPr="002F5EE6" w:rsidRDefault="002F5EE6" w:rsidP="002F5EE6">
      <w:pPr>
        <w:jc w:val="both"/>
        <w:rPr>
          <w:sz w:val="28"/>
          <w:szCs w:val="28"/>
        </w:rPr>
      </w:pPr>
      <w:r w:rsidRPr="002F5EE6">
        <w:rPr>
          <w:sz w:val="28"/>
          <w:szCs w:val="28"/>
        </w:rPr>
        <w:t>4.</w:t>
      </w:r>
      <w:r w:rsidRPr="002F5EE6">
        <w:rPr>
          <w:sz w:val="28"/>
          <w:szCs w:val="28"/>
        </w:rPr>
        <w:tab/>
        <w:t>При висвітленні діяльності міської ради, її виконавчих органів, посадових осіб та депутатів забороняється подавати інформацію агітаційного чи пропагандистського характеру, зокрема матеріали, гасла за ту чи іншу політичну силу, у тому числі з переліку тих, що представлені у міській раді.</w:t>
      </w:r>
    </w:p>
    <w:p w14:paraId="33B0AE8E" w14:textId="77777777" w:rsidR="002F5EE6" w:rsidRPr="002F5EE6" w:rsidRDefault="002F5EE6" w:rsidP="002F5EE6">
      <w:pPr>
        <w:jc w:val="both"/>
        <w:rPr>
          <w:sz w:val="28"/>
          <w:szCs w:val="28"/>
        </w:rPr>
      </w:pPr>
      <w:r w:rsidRPr="002F5EE6">
        <w:rPr>
          <w:sz w:val="28"/>
          <w:szCs w:val="28"/>
        </w:rPr>
        <w:t>5.</w:t>
      </w:r>
      <w:r w:rsidRPr="002F5EE6">
        <w:rPr>
          <w:sz w:val="28"/>
          <w:szCs w:val="28"/>
        </w:rPr>
        <w:tab/>
        <w:t xml:space="preserve">Інформація щодо висвітлення діяльності міської ради, її виконавчих органів, посадових осіб та депутатів подається уникаючи втручання в особисте життя громадян, посягання на їх честь і гідність. </w:t>
      </w:r>
    </w:p>
    <w:p w14:paraId="1C255CD3" w14:textId="77777777" w:rsidR="002F5EE6" w:rsidRPr="002F5EE6" w:rsidRDefault="002F5EE6" w:rsidP="002F5EE6">
      <w:pPr>
        <w:jc w:val="both"/>
        <w:rPr>
          <w:sz w:val="28"/>
          <w:szCs w:val="28"/>
        </w:rPr>
      </w:pPr>
      <w:r w:rsidRPr="002F5EE6">
        <w:rPr>
          <w:sz w:val="28"/>
          <w:szCs w:val="28"/>
        </w:rPr>
        <w:t>6.</w:t>
      </w:r>
      <w:r w:rsidRPr="002F5EE6">
        <w:rPr>
          <w:sz w:val="28"/>
          <w:szCs w:val="28"/>
        </w:rPr>
        <w:tab/>
        <w:t>Фінансування Програми здійснюється через перерахування кошів на розрахункові рахунки ТзОВ «РГ «Винниківський Вісник», відкриті у банках, які створені і діють на території України відповідно до положень законодавства України, за умови підписання актів прийому-передачі наданих послуг.</w:t>
      </w:r>
    </w:p>
    <w:p w14:paraId="6066B8F5" w14:textId="77777777" w:rsidR="002F5EE6" w:rsidRPr="002F5EE6" w:rsidRDefault="002F5EE6" w:rsidP="002F5EE6">
      <w:pPr>
        <w:jc w:val="both"/>
        <w:rPr>
          <w:sz w:val="28"/>
          <w:szCs w:val="28"/>
        </w:rPr>
      </w:pPr>
      <w:r w:rsidRPr="002F5EE6">
        <w:rPr>
          <w:sz w:val="28"/>
          <w:szCs w:val="28"/>
        </w:rPr>
        <w:t>7.</w:t>
      </w:r>
      <w:r w:rsidRPr="002F5EE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D27295" w14:textId="77777777" w:rsidR="002F5EE6" w:rsidRPr="002F5EE6" w:rsidRDefault="002F5EE6" w:rsidP="002F5EE6">
      <w:pPr>
        <w:jc w:val="both"/>
        <w:rPr>
          <w:sz w:val="28"/>
          <w:szCs w:val="28"/>
        </w:rPr>
      </w:pPr>
    </w:p>
    <w:p w14:paraId="2782A754" w14:textId="77777777" w:rsidR="002F5EE6" w:rsidRPr="002F5EE6" w:rsidRDefault="002F5EE6" w:rsidP="002F5EE6">
      <w:pPr>
        <w:jc w:val="both"/>
        <w:rPr>
          <w:sz w:val="28"/>
          <w:szCs w:val="28"/>
        </w:rPr>
      </w:pPr>
    </w:p>
    <w:p w14:paraId="5A5A1C41" w14:textId="77777777" w:rsidR="002F5EE6" w:rsidRPr="002F5EE6" w:rsidRDefault="002F5EE6" w:rsidP="002F5EE6">
      <w:pPr>
        <w:jc w:val="both"/>
        <w:rPr>
          <w:sz w:val="28"/>
          <w:szCs w:val="28"/>
        </w:rPr>
      </w:pPr>
    </w:p>
    <w:p w14:paraId="4DFAC22E" w14:textId="77777777" w:rsidR="002F5EE6" w:rsidRPr="002F5EE6" w:rsidRDefault="002F5EE6" w:rsidP="002F5EE6">
      <w:pPr>
        <w:jc w:val="both"/>
        <w:rPr>
          <w:sz w:val="28"/>
          <w:szCs w:val="28"/>
        </w:rPr>
      </w:pPr>
    </w:p>
    <w:p w14:paraId="01C471E0" w14:textId="27F82D03" w:rsidR="00213958" w:rsidRPr="006F2805" w:rsidRDefault="002F5EE6" w:rsidP="002F5EE6">
      <w:pPr>
        <w:jc w:val="both"/>
        <w:rPr>
          <w:sz w:val="28"/>
          <w:szCs w:val="28"/>
        </w:rPr>
      </w:pPr>
      <w:r w:rsidRPr="002F5EE6">
        <w:rPr>
          <w:sz w:val="28"/>
          <w:szCs w:val="28"/>
        </w:rPr>
        <w:t>Міський голова   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4DBC3" w14:textId="77777777" w:rsidR="00477713" w:rsidRDefault="00477713">
      <w:r>
        <w:separator/>
      </w:r>
    </w:p>
  </w:endnote>
  <w:endnote w:type="continuationSeparator" w:id="0">
    <w:p w14:paraId="237CC560" w14:textId="77777777" w:rsidR="00477713" w:rsidRDefault="0047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3252E" w14:textId="77777777" w:rsidR="00477713" w:rsidRDefault="00477713">
      <w:r>
        <w:separator/>
      </w:r>
    </w:p>
  </w:footnote>
  <w:footnote w:type="continuationSeparator" w:id="0">
    <w:p w14:paraId="39934869" w14:textId="77777777" w:rsidR="00477713" w:rsidRDefault="00477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5EE6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7713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D9B93-31E9-4094-8F6E-626CE1C8D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2019</Words>
  <Characters>1152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2024-05-20T09:40:00Z</dcterms:modified>
</cp:coreProperties>
</file>