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F0C2D7C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багатоквартирному житловому будинку здійсненому на</w:t>
            </w:r>
            <w:r w:rsidR="008C0E0E">
              <w:rPr>
                <w:b/>
                <w:sz w:val="28"/>
              </w:rPr>
              <w:t xml:space="preserve"> земельній ділянці по</w:t>
            </w:r>
            <w:r w:rsidRPr="00BE7A3D">
              <w:rPr>
                <w:b/>
                <w:sz w:val="28"/>
              </w:rPr>
              <w:t xml:space="preserve">  вул. Івасюка (к/н 4610160300:01:002:0091)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F65E2F3" w14:textId="77777777" w:rsidR="008C0E0E" w:rsidRPr="008C0E0E" w:rsidRDefault="008C0E0E" w:rsidP="008C0E0E">
      <w:pPr>
        <w:ind w:firstLine="708"/>
        <w:jc w:val="both"/>
        <w:rPr>
          <w:sz w:val="28"/>
          <w:szCs w:val="28"/>
        </w:rPr>
      </w:pPr>
      <w:r w:rsidRPr="008C0E0E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Постановою КМУ від 27.03.2019р. №367 про «</w:t>
      </w:r>
      <w:r w:rsidRPr="008C0E0E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8C0E0E">
        <w:rPr>
          <w:sz w:val="28"/>
          <w:szCs w:val="28"/>
        </w:rPr>
        <w:t xml:space="preserve">», розглянувши заяву директора ПП «Медикоцентр-Захід» п. Нікітчука А.В., беручи до уваги Декларацію про початок будівельних робіт, будівництво якого здійснено на підставі інформації щодо відповідності місця розташування об’єкта вимогам Державних будівельних норм, зареєстровану в Департаменті ДАБІ у Львівській обл. від 06.04.2017р. №ЛВ </w:t>
      </w:r>
      <w:r w:rsidRPr="008C0E0E">
        <w:rPr>
          <w:iCs/>
          <w:sz w:val="28"/>
          <w:szCs w:val="28"/>
        </w:rPr>
        <w:t>083170972334</w:t>
      </w:r>
      <w:r w:rsidRPr="008C0E0E">
        <w:rPr>
          <w:sz w:val="28"/>
          <w:szCs w:val="28"/>
        </w:rPr>
        <w:t>, виконавчий комітет Винниківської міської ради -</w:t>
      </w:r>
    </w:p>
    <w:p w14:paraId="22C04C23" w14:textId="77777777" w:rsidR="008C0E0E" w:rsidRPr="008C0E0E" w:rsidRDefault="008C0E0E" w:rsidP="008C0E0E">
      <w:pPr>
        <w:jc w:val="center"/>
        <w:rPr>
          <w:b/>
          <w:sz w:val="28"/>
          <w:szCs w:val="28"/>
        </w:rPr>
      </w:pPr>
    </w:p>
    <w:p w14:paraId="4635959C" w14:textId="77777777" w:rsidR="008C0E0E" w:rsidRPr="008C0E0E" w:rsidRDefault="008C0E0E" w:rsidP="008C0E0E">
      <w:pPr>
        <w:jc w:val="center"/>
        <w:rPr>
          <w:b/>
          <w:sz w:val="28"/>
          <w:szCs w:val="28"/>
        </w:rPr>
      </w:pPr>
      <w:r w:rsidRPr="008C0E0E">
        <w:rPr>
          <w:b/>
          <w:sz w:val="28"/>
          <w:szCs w:val="28"/>
        </w:rPr>
        <w:t>В И Р І Ш И В :</w:t>
      </w:r>
    </w:p>
    <w:p w14:paraId="10B952AC" w14:textId="77777777" w:rsidR="008C0E0E" w:rsidRPr="008C0E0E" w:rsidRDefault="008C0E0E" w:rsidP="008C0E0E">
      <w:pPr>
        <w:jc w:val="center"/>
        <w:rPr>
          <w:b/>
          <w:sz w:val="28"/>
          <w:szCs w:val="28"/>
        </w:rPr>
      </w:pPr>
    </w:p>
    <w:p w14:paraId="30A55186" w14:textId="5063878A" w:rsidR="008C0E0E" w:rsidRPr="008C0E0E" w:rsidRDefault="008C0E0E" w:rsidP="008C0E0E">
      <w:pPr>
        <w:jc w:val="both"/>
        <w:rPr>
          <w:sz w:val="28"/>
          <w:szCs w:val="28"/>
        </w:rPr>
      </w:pPr>
      <w:r w:rsidRPr="008C0E0E">
        <w:rPr>
          <w:sz w:val="28"/>
          <w:szCs w:val="28"/>
        </w:rPr>
        <w:t>1.</w:t>
      </w:r>
      <w:r w:rsidRPr="008C0E0E">
        <w:rPr>
          <w:sz w:val="28"/>
          <w:szCs w:val="28"/>
        </w:rPr>
        <w:tab/>
        <w:t>Багатоквартирному житловому будинку здійсненому на з</w:t>
      </w:r>
      <w:r>
        <w:rPr>
          <w:sz w:val="28"/>
          <w:szCs w:val="28"/>
        </w:rPr>
        <w:t>емельній ділянці по</w:t>
      </w:r>
      <w:r w:rsidRPr="008C0E0E">
        <w:rPr>
          <w:sz w:val="28"/>
          <w:szCs w:val="28"/>
        </w:rPr>
        <w:t xml:space="preserve">  вул.</w:t>
      </w:r>
      <w:r w:rsidRPr="008C0E0E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Івасюка (к/н 4610160300:01</w:t>
      </w:r>
      <w:r w:rsidRPr="008C0E0E">
        <w:rPr>
          <w:sz w:val="28"/>
          <w:szCs w:val="28"/>
        </w:rPr>
        <w:t>:00</w:t>
      </w:r>
      <w:r>
        <w:rPr>
          <w:sz w:val="28"/>
          <w:szCs w:val="28"/>
        </w:rPr>
        <w:t>2:009</w:t>
      </w:r>
      <w:r w:rsidRPr="008C0E0E">
        <w:rPr>
          <w:sz w:val="28"/>
          <w:szCs w:val="28"/>
        </w:rPr>
        <w:t>1) у м.Винники, присвоїти поштову адресу, а саме: вул. Іва</w:t>
      </w:r>
      <w:r>
        <w:rPr>
          <w:sz w:val="28"/>
          <w:szCs w:val="28"/>
        </w:rPr>
        <w:t>сюка, 42-в (к/н 4610160300:01</w:t>
      </w:r>
      <w:r w:rsidRPr="008C0E0E">
        <w:rPr>
          <w:sz w:val="28"/>
          <w:szCs w:val="28"/>
        </w:rPr>
        <w:t>:00</w:t>
      </w:r>
      <w:r>
        <w:rPr>
          <w:sz w:val="28"/>
          <w:szCs w:val="28"/>
        </w:rPr>
        <w:t>2</w:t>
      </w:r>
      <w:r w:rsidRPr="008C0E0E">
        <w:rPr>
          <w:sz w:val="28"/>
          <w:szCs w:val="28"/>
        </w:rPr>
        <w:t>:00</w:t>
      </w:r>
      <w:r>
        <w:rPr>
          <w:sz w:val="28"/>
          <w:szCs w:val="28"/>
        </w:rPr>
        <w:t>9</w:t>
      </w:r>
      <w:r w:rsidRPr="008C0E0E">
        <w:rPr>
          <w:sz w:val="28"/>
          <w:szCs w:val="28"/>
        </w:rPr>
        <w:t>1) у м.Винники.</w:t>
      </w:r>
    </w:p>
    <w:p w14:paraId="51354EA1" w14:textId="77777777" w:rsidR="008C0E0E" w:rsidRPr="008C0E0E" w:rsidRDefault="008C0E0E" w:rsidP="008C0E0E">
      <w:pPr>
        <w:jc w:val="both"/>
        <w:rPr>
          <w:sz w:val="28"/>
          <w:szCs w:val="28"/>
        </w:rPr>
      </w:pPr>
      <w:r w:rsidRPr="008C0E0E">
        <w:rPr>
          <w:sz w:val="28"/>
          <w:szCs w:val="28"/>
        </w:rPr>
        <w:lastRenderedPageBreak/>
        <w:t xml:space="preserve">Будинок складається з 20-ти квартир. Загальна площа будинку становить – 1399,04 кв.м., житлова площа будинку становить – 553,52 кв.м. </w:t>
      </w:r>
    </w:p>
    <w:p w14:paraId="0516653C" w14:textId="77777777" w:rsidR="008C0E0E" w:rsidRPr="008C0E0E" w:rsidRDefault="008C0E0E" w:rsidP="008C0E0E">
      <w:pPr>
        <w:jc w:val="both"/>
        <w:rPr>
          <w:sz w:val="28"/>
          <w:szCs w:val="28"/>
        </w:rPr>
      </w:pPr>
      <w:r w:rsidRPr="008C0E0E">
        <w:rPr>
          <w:sz w:val="28"/>
          <w:szCs w:val="28"/>
        </w:rPr>
        <w:t>2.</w:t>
      </w:r>
      <w:r w:rsidRPr="008C0E0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736741B" w14:textId="77777777" w:rsidR="008C0E0E" w:rsidRPr="008C0E0E" w:rsidRDefault="008C0E0E" w:rsidP="008C0E0E">
      <w:pPr>
        <w:jc w:val="both"/>
        <w:rPr>
          <w:b/>
          <w:i/>
          <w:sz w:val="28"/>
          <w:szCs w:val="28"/>
        </w:rPr>
      </w:pPr>
    </w:p>
    <w:p w14:paraId="0F110A53" w14:textId="77777777" w:rsidR="008C0E0E" w:rsidRPr="008C0E0E" w:rsidRDefault="008C0E0E" w:rsidP="008C0E0E">
      <w:pPr>
        <w:jc w:val="both"/>
        <w:rPr>
          <w:b/>
          <w:i/>
          <w:sz w:val="28"/>
          <w:szCs w:val="28"/>
        </w:rPr>
      </w:pPr>
    </w:p>
    <w:p w14:paraId="1BC5D5D1" w14:textId="77777777" w:rsidR="008C0E0E" w:rsidRPr="008C0E0E" w:rsidRDefault="008C0E0E" w:rsidP="008C0E0E">
      <w:pPr>
        <w:jc w:val="both"/>
        <w:rPr>
          <w:b/>
          <w:i/>
          <w:sz w:val="28"/>
          <w:szCs w:val="28"/>
        </w:rPr>
      </w:pPr>
    </w:p>
    <w:p w14:paraId="0FA8673B" w14:textId="77777777" w:rsidR="008C0E0E" w:rsidRPr="008C0E0E" w:rsidRDefault="008C0E0E" w:rsidP="008C0E0E">
      <w:pPr>
        <w:jc w:val="both"/>
        <w:rPr>
          <w:b/>
          <w:i/>
          <w:sz w:val="28"/>
          <w:szCs w:val="28"/>
        </w:rPr>
      </w:pPr>
    </w:p>
    <w:p w14:paraId="4A8CEDAB" w14:textId="72293C7C" w:rsidR="008C0E0E" w:rsidRPr="008C0E0E" w:rsidRDefault="008C0E0E" w:rsidP="008C0E0E">
      <w:pPr>
        <w:jc w:val="both"/>
        <w:rPr>
          <w:sz w:val="28"/>
          <w:szCs w:val="28"/>
          <w:lang w:val="ru-RU"/>
        </w:rPr>
      </w:pPr>
      <w:r w:rsidRPr="008C0E0E">
        <w:rPr>
          <w:b/>
          <w:sz w:val="28"/>
          <w:szCs w:val="28"/>
        </w:rPr>
        <w:t>Міський голова</w:t>
      </w:r>
      <w:r w:rsidRPr="008C0E0E">
        <w:rPr>
          <w:b/>
          <w:bCs/>
          <w:sz w:val="28"/>
          <w:szCs w:val="28"/>
          <w:lang w:val="ru-RU"/>
        </w:rPr>
        <w:tab/>
      </w:r>
      <w:r w:rsidRPr="008C0E0E">
        <w:rPr>
          <w:b/>
          <w:bCs/>
          <w:sz w:val="28"/>
          <w:szCs w:val="28"/>
        </w:rPr>
        <w:t xml:space="preserve">  </w:t>
      </w:r>
      <w:bookmarkStart w:id="1" w:name="_GoBack"/>
      <w:bookmarkEnd w:id="1"/>
      <w:r w:rsidRPr="008C0E0E">
        <w:rPr>
          <w:b/>
          <w:bCs/>
          <w:sz w:val="28"/>
          <w:szCs w:val="28"/>
        </w:rPr>
        <w:t xml:space="preserve">                                        </w:t>
      </w:r>
      <w:r w:rsidRPr="008C0E0E">
        <w:rPr>
          <w:b/>
          <w:bCs/>
          <w:sz w:val="28"/>
          <w:szCs w:val="28"/>
        </w:rPr>
        <w:tab/>
        <w:t xml:space="preserve">     </w:t>
      </w:r>
      <w:r w:rsidRPr="008C0E0E">
        <w:rPr>
          <w:b/>
          <w:bCs/>
          <w:sz w:val="28"/>
          <w:szCs w:val="28"/>
          <w:lang w:val="ru-RU"/>
        </w:rPr>
        <w:tab/>
      </w:r>
      <w:r w:rsidRPr="008C0E0E">
        <w:rPr>
          <w:b/>
          <w:bCs/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3B93A0" w14:textId="77777777" w:rsidR="004C5F86" w:rsidRDefault="004C5F86">
      <w:r>
        <w:separator/>
      </w:r>
    </w:p>
  </w:endnote>
  <w:endnote w:type="continuationSeparator" w:id="0">
    <w:p w14:paraId="72CB1A18" w14:textId="77777777" w:rsidR="004C5F86" w:rsidRDefault="004C5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F15709" w14:textId="77777777" w:rsidR="004C5F86" w:rsidRDefault="004C5F86">
      <w:r>
        <w:separator/>
      </w:r>
    </w:p>
  </w:footnote>
  <w:footnote w:type="continuationSeparator" w:id="0">
    <w:p w14:paraId="41413A4A" w14:textId="77777777" w:rsidR="004C5F86" w:rsidRDefault="004C5F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5F8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0E0E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387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12CF74-A87F-4EB5-BB4B-13789331C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1466</Words>
  <Characters>836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2024-05-23T07:40:00Z</dcterms:modified>
</cp:coreProperties>
</file>