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садового будинку на земельній ділянці по вул. Забава, дачний кооператив "Шляховик" ділянка №10     (к/н 4610160300:07:002:0255)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4F26EB" w14:textId="77777777" w:rsidR="000A472F" w:rsidRPr="000A472F" w:rsidRDefault="000A472F" w:rsidP="000A472F">
      <w:pPr>
        <w:ind w:firstLine="720"/>
        <w:jc w:val="both"/>
        <w:rPr>
          <w:sz w:val="28"/>
          <w:szCs w:val="28"/>
        </w:rPr>
      </w:pPr>
      <w:r w:rsidRPr="000A472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Ткачик С.М., беручи до уваги Витяг з Державного реєстру речових прав на нерухоме майно про реєстрацію права власності              (і.н.в. 177926584 від 19.08.2019), довідку ОКП «БТІ та ЕО» від 26.09.2019р. №1/11757, виконавчий комітет Винниківської міської ради –</w:t>
      </w:r>
    </w:p>
    <w:p w14:paraId="1A950AF9" w14:textId="77777777" w:rsidR="000A472F" w:rsidRPr="000A472F" w:rsidRDefault="000A472F" w:rsidP="000A472F">
      <w:pPr>
        <w:jc w:val="both"/>
        <w:rPr>
          <w:sz w:val="28"/>
          <w:szCs w:val="28"/>
        </w:rPr>
      </w:pPr>
    </w:p>
    <w:p w14:paraId="62D2A0D6" w14:textId="77777777" w:rsidR="000A472F" w:rsidRPr="000A472F" w:rsidRDefault="000A472F" w:rsidP="000A472F">
      <w:pPr>
        <w:jc w:val="center"/>
        <w:rPr>
          <w:sz w:val="28"/>
          <w:szCs w:val="28"/>
        </w:rPr>
      </w:pPr>
      <w:r w:rsidRPr="000A472F">
        <w:rPr>
          <w:sz w:val="28"/>
          <w:szCs w:val="28"/>
        </w:rPr>
        <w:t>ВИРІШИВ:</w:t>
      </w:r>
    </w:p>
    <w:p w14:paraId="45711C4A" w14:textId="77777777" w:rsidR="000A472F" w:rsidRPr="000A472F" w:rsidRDefault="000A472F" w:rsidP="000A472F">
      <w:pPr>
        <w:jc w:val="both"/>
        <w:rPr>
          <w:sz w:val="28"/>
          <w:szCs w:val="28"/>
        </w:rPr>
      </w:pPr>
    </w:p>
    <w:p w14:paraId="1F5727F7" w14:textId="615CB602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1.</w:t>
      </w:r>
      <w:r w:rsidRPr="000A472F">
        <w:rPr>
          <w:sz w:val="28"/>
          <w:szCs w:val="28"/>
        </w:rPr>
        <w:tab/>
        <w:t xml:space="preserve">Видати гр. Ткачик Світлані Миколаївні будівельний паспорт забудови земельної ділянки на проектування та будівництво садового будинку на земельній </w:t>
      </w:r>
      <w:r>
        <w:rPr>
          <w:sz w:val="28"/>
          <w:szCs w:val="28"/>
        </w:rPr>
        <w:t xml:space="preserve">ділянці по </w:t>
      </w:r>
      <w:r w:rsidRPr="000A472F">
        <w:rPr>
          <w:sz w:val="28"/>
          <w:szCs w:val="28"/>
        </w:rPr>
        <w:t>вул. Забава, дачний кооператив «Шляховик» ділянка №10 (к/н 4610160300:07:002:0255) у м. Винники.</w:t>
      </w:r>
    </w:p>
    <w:p w14:paraId="6DA4E37A" w14:textId="4EE9C7BC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lastRenderedPageBreak/>
        <w:t>2.</w:t>
      </w:r>
      <w:r w:rsidRPr="000A472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вул. Забава, дачний кооператив «Шляховик» ділянка №10 (к/н 4610160300:0</w:t>
      </w:r>
      <w:r>
        <w:rPr>
          <w:sz w:val="28"/>
          <w:szCs w:val="28"/>
        </w:rPr>
        <w:t xml:space="preserve">7:002:0255) у </w:t>
      </w:r>
      <w:bookmarkStart w:id="1" w:name="_GoBack"/>
      <w:bookmarkEnd w:id="1"/>
      <w:r w:rsidRPr="000A472F">
        <w:rPr>
          <w:sz w:val="28"/>
          <w:szCs w:val="28"/>
        </w:rPr>
        <w:t>м. Винники.</w:t>
      </w:r>
    </w:p>
    <w:p w14:paraId="69B7BABA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3.</w:t>
      </w:r>
      <w:r w:rsidRPr="000A472F">
        <w:rPr>
          <w:sz w:val="28"/>
          <w:szCs w:val="28"/>
        </w:rPr>
        <w:tab/>
        <w:t>Садовому будинку, який проектується на земельній ділянці по вул. Забава, дачний кооператив «Шляховик» ділянка №10 (к/н 4610160300:07:002:0255) у м. Винники, присвоїти поштову адресу, а саме: вул. Забава, 97-з (к/н 4610160300:07:002:0255) у м.Винники.</w:t>
      </w:r>
    </w:p>
    <w:p w14:paraId="488351B4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</w:t>
      </w:r>
      <w:r w:rsidRPr="000A472F">
        <w:rPr>
          <w:sz w:val="28"/>
          <w:szCs w:val="28"/>
        </w:rPr>
        <w:tab/>
        <w:t>Зобов’язати гр. Ткачик С.М.:</w:t>
      </w:r>
    </w:p>
    <w:p w14:paraId="70E241F3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4.1.</w:t>
      </w:r>
      <w:r w:rsidRPr="000A472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3090622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4.2.</w:t>
      </w:r>
      <w:r w:rsidRPr="000A472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C3D0DC1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4.3.</w:t>
      </w:r>
      <w:r w:rsidRPr="000A472F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D45A949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4.4.</w:t>
      </w:r>
      <w:r w:rsidRPr="000A472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47C3F3F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4.5.</w:t>
      </w:r>
      <w:r w:rsidRPr="000A472F">
        <w:rPr>
          <w:sz w:val="28"/>
          <w:szCs w:val="28"/>
        </w:rPr>
        <w:tab/>
        <w:t>Під час ведення будівельних робіт утримувати в належному стані земельну ділянку та прибудинкову територію. Не порушувати права і законні інтереси інших осіб.</w:t>
      </w:r>
    </w:p>
    <w:p w14:paraId="2D9312AE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4.6.</w:t>
      </w:r>
      <w:r w:rsidRPr="000A472F">
        <w:rPr>
          <w:sz w:val="28"/>
          <w:szCs w:val="28"/>
        </w:rPr>
        <w:tab/>
        <w:t xml:space="preserve">Після завершення будівельних робіт з будівництва садового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7E4058ED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4.7.</w:t>
      </w:r>
      <w:r w:rsidRPr="000A472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5A07363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5.</w:t>
      </w:r>
      <w:r w:rsidRPr="000A472F">
        <w:rPr>
          <w:sz w:val="28"/>
          <w:szCs w:val="28"/>
        </w:rPr>
        <w:tab/>
        <w:t>Роз’яснити гр. Ткачик С.М., що будівельні роботи можна розпочинати тільки після отримання відповідних дозволів, згідно державних норм та правил.</w:t>
      </w:r>
    </w:p>
    <w:p w14:paraId="77775708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6.</w:t>
      </w:r>
      <w:r w:rsidRPr="000A472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3852C558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7.</w:t>
      </w:r>
      <w:r w:rsidRPr="000A472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A698920" w14:textId="77777777" w:rsidR="000A472F" w:rsidRPr="000A472F" w:rsidRDefault="000A472F" w:rsidP="000A472F">
      <w:pPr>
        <w:jc w:val="both"/>
        <w:rPr>
          <w:sz w:val="28"/>
          <w:szCs w:val="28"/>
        </w:rPr>
      </w:pPr>
      <w:r w:rsidRPr="000A472F">
        <w:rPr>
          <w:sz w:val="28"/>
          <w:szCs w:val="28"/>
        </w:rPr>
        <w:t>8.</w:t>
      </w:r>
      <w:r w:rsidRPr="000A472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BE6765" w14:textId="77777777" w:rsidR="000A472F" w:rsidRPr="000A472F" w:rsidRDefault="000A472F" w:rsidP="000A472F">
      <w:pPr>
        <w:jc w:val="both"/>
        <w:rPr>
          <w:sz w:val="28"/>
          <w:szCs w:val="28"/>
        </w:rPr>
      </w:pPr>
    </w:p>
    <w:p w14:paraId="2C914E35" w14:textId="77777777" w:rsidR="000A472F" w:rsidRPr="000A472F" w:rsidRDefault="000A472F" w:rsidP="000A472F">
      <w:pPr>
        <w:jc w:val="both"/>
        <w:rPr>
          <w:sz w:val="28"/>
          <w:szCs w:val="28"/>
        </w:rPr>
      </w:pPr>
    </w:p>
    <w:p w14:paraId="5D7209CA" w14:textId="77777777" w:rsidR="000A472F" w:rsidRPr="000A472F" w:rsidRDefault="000A472F" w:rsidP="000A472F">
      <w:pPr>
        <w:jc w:val="both"/>
        <w:rPr>
          <w:sz w:val="28"/>
          <w:szCs w:val="28"/>
        </w:rPr>
      </w:pPr>
    </w:p>
    <w:p w14:paraId="7AEE6F9C" w14:textId="37721747" w:rsidR="000A472F" w:rsidRPr="000A472F" w:rsidRDefault="000A472F" w:rsidP="000A472F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 w:rsidRPr="000A472F">
        <w:rPr>
          <w:sz w:val="28"/>
          <w:szCs w:val="28"/>
        </w:rPr>
        <w:tab/>
      </w:r>
      <w:r w:rsidRPr="000A472F">
        <w:rPr>
          <w:sz w:val="28"/>
          <w:szCs w:val="28"/>
        </w:rPr>
        <w:tab/>
      </w:r>
      <w:r w:rsidRPr="000A472F">
        <w:rPr>
          <w:sz w:val="28"/>
          <w:szCs w:val="28"/>
        </w:rPr>
        <w:tab/>
      </w:r>
      <w:r w:rsidRPr="000A472F">
        <w:rPr>
          <w:sz w:val="28"/>
          <w:szCs w:val="28"/>
        </w:rPr>
        <w:tab/>
      </w:r>
      <w:r w:rsidRPr="000A472F">
        <w:rPr>
          <w:sz w:val="28"/>
          <w:szCs w:val="28"/>
        </w:rPr>
        <w:tab/>
      </w:r>
      <w:r w:rsidRPr="000A472F">
        <w:rPr>
          <w:sz w:val="28"/>
          <w:szCs w:val="28"/>
        </w:rPr>
        <w:tab/>
      </w:r>
      <w:r w:rsidRPr="000A472F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0A472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2B9DBA" w14:textId="77777777" w:rsidR="00F05CED" w:rsidRDefault="00F05CED">
      <w:r>
        <w:separator/>
      </w:r>
    </w:p>
  </w:endnote>
  <w:endnote w:type="continuationSeparator" w:id="0">
    <w:p w14:paraId="05913558" w14:textId="77777777" w:rsidR="00F05CED" w:rsidRDefault="00F05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740B3" w14:textId="77777777" w:rsidR="00F05CED" w:rsidRDefault="00F05CED">
      <w:r>
        <w:separator/>
      </w:r>
    </w:p>
  </w:footnote>
  <w:footnote w:type="continuationSeparator" w:id="0">
    <w:p w14:paraId="12D48598" w14:textId="77777777" w:rsidR="00F05CED" w:rsidRDefault="00F05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72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5CED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6DDAA-B921-486F-8002-E0F3A976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2612</Words>
  <Characters>1490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2024-05-27T11:14:00Z</dcterms:modified>
</cp:coreProperties>
</file>