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26A6ECA" w:rsidR="00BE7A3D" w:rsidRPr="00F753FF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</w:t>
            </w:r>
            <w:r w:rsidR="00F753FF">
              <w:rPr>
                <w:b/>
                <w:sz w:val="28"/>
              </w:rPr>
              <w:t xml:space="preserve">я  дозволу на розміщення </w:t>
            </w:r>
            <w:r w:rsidRPr="00BE7A3D">
              <w:rPr>
                <w:b/>
                <w:sz w:val="28"/>
              </w:rPr>
              <w:t>зовнішньої реклами навпроти будинку за   адресою м. Винники, вул. Кільцева, 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AB067A" w14:textId="77777777" w:rsidR="00F753FF" w:rsidRPr="00F753FF" w:rsidRDefault="00F753FF" w:rsidP="00F753FF">
      <w:pPr>
        <w:jc w:val="both"/>
        <w:rPr>
          <w:sz w:val="28"/>
          <w:szCs w:val="28"/>
        </w:rPr>
      </w:pPr>
      <w:r w:rsidRPr="00F753FF">
        <w:rPr>
          <w:sz w:val="28"/>
          <w:szCs w:val="28"/>
        </w:rPr>
        <w:t xml:space="preserve">              Розглянувши заяву вх № 1752/04-20/18 від 16.08.2019 р. Асльозов О.О. про надання дозволу на розміщення зовнішньої реклами,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33246FC8" w14:textId="77777777" w:rsidR="00F753FF" w:rsidRPr="00F753FF" w:rsidRDefault="00F753FF" w:rsidP="00F753FF">
      <w:pPr>
        <w:jc w:val="both"/>
        <w:rPr>
          <w:sz w:val="28"/>
          <w:szCs w:val="28"/>
        </w:rPr>
      </w:pPr>
    </w:p>
    <w:p w14:paraId="17E10FFE" w14:textId="39E794E5" w:rsidR="00F753FF" w:rsidRDefault="00F753FF" w:rsidP="00F753FF">
      <w:pPr>
        <w:jc w:val="center"/>
        <w:rPr>
          <w:sz w:val="28"/>
          <w:szCs w:val="28"/>
        </w:rPr>
      </w:pPr>
      <w:r w:rsidRPr="00F753FF">
        <w:rPr>
          <w:sz w:val="28"/>
          <w:szCs w:val="28"/>
        </w:rPr>
        <w:t>В И Р І Ш И В :</w:t>
      </w:r>
    </w:p>
    <w:p w14:paraId="0447E153" w14:textId="77777777" w:rsidR="00F753FF" w:rsidRPr="00F753FF" w:rsidRDefault="00F753FF" w:rsidP="00F753FF">
      <w:pPr>
        <w:jc w:val="center"/>
        <w:rPr>
          <w:sz w:val="28"/>
          <w:szCs w:val="28"/>
        </w:rPr>
      </w:pPr>
    </w:p>
    <w:p w14:paraId="302F4FED" w14:textId="77777777" w:rsidR="00F753FF" w:rsidRPr="00F753FF" w:rsidRDefault="00F753FF" w:rsidP="00F753FF">
      <w:pPr>
        <w:jc w:val="both"/>
        <w:rPr>
          <w:sz w:val="28"/>
          <w:szCs w:val="28"/>
        </w:rPr>
      </w:pPr>
      <w:r w:rsidRPr="00F753FF">
        <w:rPr>
          <w:sz w:val="28"/>
          <w:szCs w:val="28"/>
        </w:rPr>
        <w:t>1.</w:t>
      </w:r>
      <w:r w:rsidRPr="00F753FF">
        <w:rPr>
          <w:sz w:val="28"/>
          <w:szCs w:val="28"/>
        </w:rPr>
        <w:tab/>
        <w:t>Надати дозвіл  ПП «Телос» на розміщення зовнішньої реклами у вигляді банерів на огорожі будівельного майданчика  площею 125,46 м.кв. ( розміри 20,4х2,05 3шт.), площею 76,26 кв.м. (розміри 18.6х2,05 2 шт.), площею 61,25 кв.м. (розміри 15х2,05 2 шт.), площею  10,49 кв.м. (розміром 5,12х2.05 1 шт.) навпроти будинку за адресою: м. Винники вул. Кільцева, 9, терміном на 10 місяців.</w:t>
      </w:r>
    </w:p>
    <w:p w14:paraId="221A09F8" w14:textId="77777777" w:rsidR="00F753FF" w:rsidRPr="00F753FF" w:rsidRDefault="00F753FF" w:rsidP="00F753FF">
      <w:pPr>
        <w:jc w:val="both"/>
        <w:rPr>
          <w:sz w:val="28"/>
          <w:szCs w:val="28"/>
        </w:rPr>
      </w:pPr>
      <w:r w:rsidRPr="00F753FF">
        <w:rPr>
          <w:sz w:val="28"/>
          <w:szCs w:val="28"/>
        </w:rPr>
        <w:t>2.</w:t>
      </w:r>
      <w:r w:rsidRPr="00F753FF">
        <w:rPr>
          <w:sz w:val="28"/>
          <w:szCs w:val="28"/>
        </w:rPr>
        <w:tab/>
        <w:t>Зобов’язати  ПП «Телос»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BFD44E3" w14:textId="77777777" w:rsidR="00F753FF" w:rsidRPr="00F753FF" w:rsidRDefault="00F753FF" w:rsidP="00F753FF">
      <w:pPr>
        <w:jc w:val="both"/>
        <w:rPr>
          <w:sz w:val="28"/>
          <w:szCs w:val="28"/>
        </w:rPr>
      </w:pPr>
      <w:r w:rsidRPr="00F753FF">
        <w:rPr>
          <w:sz w:val="28"/>
          <w:szCs w:val="28"/>
        </w:rPr>
        <w:t>3.</w:t>
      </w:r>
      <w:r w:rsidRPr="00F753F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48917B" w14:textId="77777777" w:rsidR="00F753FF" w:rsidRPr="00F753FF" w:rsidRDefault="00F753FF" w:rsidP="00F753FF">
      <w:pPr>
        <w:jc w:val="both"/>
        <w:rPr>
          <w:sz w:val="28"/>
          <w:szCs w:val="28"/>
        </w:rPr>
      </w:pPr>
    </w:p>
    <w:p w14:paraId="6101ED6E" w14:textId="77777777" w:rsidR="00F753FF" w:rsidRPr="00F753FF" w:rsidRDefault="00F753FF" w:rsidP="00F753FF">
      <w:pPr>
        <w:jc w:val="both"/>
        <w:rPr>
          <w:sz w:val="28"/>
          <w:szCs w:val="28"/>
        </w:rPr>
      </w:pPr>
    </w:p>
    <w:p w14:paraId="01C471E0" w14:textId="7840B7C6" w:rsidR="00213958" w:rsidRPr="006F2805" w:rsidRDefault="00F753FF" w:rsidP="00F753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bookmarkStart w:id="1" w:name="_GoBack"/>
      <w:bookmarkEnd w:id="1"/>
      <w:r w:rsidRPr="00F753FF">
        <w:rPr>
          <w:sz w:val="28"/>
          <w:szCs w:val="28"/>
        </w:rPr>
        <w:tab/>
        <w:t xml:space="preserve">                       </w:t>
      </w:r>
      <w:r w:rsidRPr="00F753FF">
        <w:rPr>
          <w:sz w:val="28"/>
          <w:szCs w:val="28"/>
        </w:rPr>
        <w:tab/>
      </w:r>
      <w:r w:rsidRPr="00F753FF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6B182" w14:textId="77777777" w:rsidR="00C80029" w:rsidRDefault="00C80029">
      <w:r>
        <w:separator/>
      </w:r>
    </w:p>
  </w:endnote>
  <w:endnote w:type="continuationSeparator" w:id="0">
    <w:p w14:paraId="608850BC" w14:textId="77777777" w:rsidR="00C80029" w:rsidRDefault="00C8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A4372" w14:textId="77777777" w:rsidR="00C80029" w:rsidRDefault="00C80029">
      <w:r>
        <w:separator/>
      </w:r>
    </w:p>
  </w:footnote>
  <w:footnote w:type="continuationSeparator" w:id="0">
    <w:p w14:paraId="1726B390" w14:textId="77777777" w:rsidR="00C80029" w:rsidRDefault="00C80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029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53F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965C8-C646-4D34-B93F-ECB837FC1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2024-05-27T11:53:00Z</dcterms:modified>
</cp:coreProperties>
</file>