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зупинки громадського транспорту    на перехресті вулиць Гагаріна та І.Франка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5C7B98" w14:textId="77777777" w:rsidR="000F79B9" w:rsidRPr="000F79B9" w:rsidRDefault="000F79B9" w:rsidP="000F79B9">
      <w:pPr>
        <w:ind w:firstLine="720"/>
        <w:jc w:val="both"/>
        <w:rPr>
          <w:sz w:val="28"/>
          <w:szCs w:val="28"/>
        </w:rPr>
      </w:pPr>
      <w:r w:rsidRPr="000F79B9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9FE3AB4" w14:textId="77777777" w:rsidR="000F79B9" w:rsidRPr="000F79B9" w:rsidRDefault="000F79B9" w:rsidP="000F79B9">
      <w:pPr>
        <w:jc w:val="both"/>
        <w:rPr>
          <w:sz w:val="28"/>
          <w:szCs w:val="28"/>
        </w:rPr>
      </w:pPr>
    </w:p>
    <w:p w14:paraId="091EE5FC" w14:textId="77777777" w:rsidR="000F79B9" w:rsidRPr="000F79B9" w:rsidRDefault="000F79B9" w:rsidP="000F79B9">
      <w:pPr>
        <w:jc w:val="center"/>
        <w:rPr>
          <w:sz w:val="28"/>
          <w:szCs w:val="28"/>
        </w:rPr>
      </w:pPr>
      <w:r w:rsidRPr="000F79B9">
        <w:rPr>
          <w:sz w:val="28"/>
          <w:szCs w:val="28"/>
        </w:rPr>
        <w:t>В И Р І Ш И В:</w:t>
      </w:r>
    </w:p>
    <w:p w14:paraId="016998D1" w14:textId="77777777" w:rsidR="000F79B9" w:rsidRPr="000F79B9" w:rsidRDefault="000F79B9" w:rsidP="000F79B9">
      <w:pPr>
        <w:jc w:val="both"/>
        <w:rPr>
          <w:sz w:val="28"/>
          <w:szCs w:val="28"/>
        </w:rPr>
      </w:pPr>
    </w:p>
    <w:p w14:paraId="4B183A1B" w14:textId="3620112A" w:rsidR="000F79B9" w:rsidRPr="000F79B9" w:rsidRDefault="000F79B9" w:rsidP="000F79B9">
      <w:pPr>
        <w:jc w:val="both"/>
        <w:rPr>
          <w:sz w:val="28"/>
          <w:szCs w:val="28"/>
        </w:rPr>
      </w:pPr>
      <w:r w:rsidRPr="000F79B9">
        <w:rPr>
          <w:sz w:val="28"/>
          <w:szCs w:val="28"/>
        </w:rPr>
        <w:t>1.Затвердити кошторисну документацію на «Капітальний ремонт зупинки громадського транспорту  на перехресті вулиць Гагаріна та І.Франка у м.Винники»</w:t>
      </w:r>
    </w:p>
    <w:p w14:paraId="7B79EFC7" w14:textId="77777777" w:rsidR="000F79B9" w:rsidRPr="000F79B9" w:rsidRDefault="000F79B9" w:rsidP="000F79B9">
      <w:pPr>
        <w:jc w:val="both"/>
        <w:rPr>
          <w:sz w:val="28"/>
          <w:szCs w:val="28"/>
        </w:rPr>
      </w:pPr>
    </w:p>
    <w:p w14:paraId="0FF0A606" w14:textId="3C99236E" w:rsidR="000F79B9" w:rsidRPr="000F79B9" w:rsidRDefault="000F79B9" w:rsidP="000F79B9">
      <w:pPr>
        <w:jc w:val="both"/>
        <w:rPr>
          <w:sz w:val="28"/>
          <w:szCs w:val="28"/>
        </w:rPr>
      </w:pPr>
      <w:r w:rsidRPr="000F79B9">
        <w:rPr>
          <w:sz w:val="28"/>
          <w:szCs w:val="28"/>
        </w:rPr>
        <w:t>2. Контроль за виконанням даного рішення залишаю за собою.</w:t>
      </w:r>
    </w:p>
    <w:p w14:paraId="02C00873" w14:textId="19D34A2C" w:rsidR="000F79B9" w:rsidRPr="000F79B9" w:rsidRDefault="000F79B9" w:rsidP="000F79B9">
      <w:pPr>
        <w:jc w:val="both"/>
        <w:rPr>
          <w:sz w:val="28"/>
          <w:szCs w:val="28"/>
        </w:rPr>
      </w:pPr>
    </w:p>
    <w:p w14:paraId="1C10D29C" w14:textId="77777777" w:rsidR="000F79B9" w:rsidRPr="000F79B9" w:rsidRDefault="000F79B9" w:rsidP="000F79B9">
      <w:pPr>
        <w:jc w:val="both"/>
        <w:rPr>
          <w:sz w:val="28"/>
          <w:szCs w:val="28"/>
        </w:rPr>
      </w:pPr>
    </w:p>
    <w:p w14:paraId="4C6C724E" w14:textId="77777777" w:rsidR="000F79B9" w:rsidRPr="000F79B9" w:rsidRDefault="000F79B9" w:rsidP="000F79B9">
      <w:pPr>
        <w:jc w:val="both"/>
        <w:rPr>
          <w:sz w:val="28"/>
          <w:szCs w:val="28"/>
        </w:rPr>
      </w:pPr>
    </w:p>
    <w:p w14:paraId="14CC0566" w14:textId="45C3ECD5" w:rsidR="000F79B9" w:rsidRPr="000F79B9" w:rsidRDefault="000F79B9" w:rsidP="000F79B9">
      <w:pPr>
        <w:jc w:val="both"/>
        <w:rPr>
          <w:sz w:val="28"/>
          <w:szCs w:val="28"/>
        </w:rPr>
      </w:pPr>
      <w:r w:rsidRPr="000F79B9">
        <w:rPr>
          <w:sz w:val="28"/>
          <w:szCs w:val="28"/>
        </w:rPr>
        <w:t>в.о.міського голови                                                                 Б.Р.Шустер</w:t>
      </w:r>
    </w:p>
    <w:p w14:paraId="01C471E0" w14:textId="57D7640E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55BBDA" w14:textId="77777777" w:rsidR="00CF6F1C" w:rsidRDefault="00CF6F1C">
      <w:r>
        <w:separator/>
      </w:r>
    </w:p>
  </w:endnote>
  <w:endnote w:type="continuationSeparator" w:id="0">
    <w:p w14:paraId="35C387D8" w14:textId="77777777" w:rsidR="00CF6F1C" w:rsidRDefault="00CF6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431487" w14:textId="77777777" w:rsidR="00CF6F1C" w:rsidRDefault="00CF6F1C">
      <w:r>
        <w:separator/>
      </w:r>
    </w:p>
  </w:footnote>
  <w:footnote w:type="continuationSeparator" w:id="0">
    <w:p w14:paraId="1DED2F89" w14:textId="77777777" w:rsidR="00CF6F1C" w:rsidRDefault="00CF6F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79B9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6F1C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A1639-2D83-45E0-AD8F-3889672DE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807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2024-05-31T07:40:00Z</dcterms:modified>
</cp:coreProperties>
</file>