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цінової аукціонної  пропозиції за результатами   електронного аукціону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3AEF9F" w14:textId="77777777" w:rsidR="003E58ED" w:rsidRPr="003E58ED" w:rsidRDefault="003E58ED" w:rsidP="003E58ED">
      <w:pPr>
        <w:ind w:firstLine="720"/>
        <w:jc w:val="both"/>
        <w:rPr>
          <w:sz w:val="28"/>
          <w:szCs w:val="28"/>
        </w:rPr>
      </w:pPr>
      <w:r w:rsidRPr="003E58ED">
        <w:rPr>
          <w:sz w:val="28"/>
          <w:szCs w:val="28"/>
        </w:rPr>
        <w:t xml:space="preserve">Керуючись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Закону України «Про місцеве самоврядування в Україні», рішенням Винниківської міської ради №2071 від 18.10.2019 р. «Про включення до переліків об’єктів, що підлягають приватизації шляхом продажу на електронному аукціоні», рішенням Виконавчого комітету Винниківської міської ради № 513 від 08.11.2019 року «Про затвердження протоколу аукціонної комісії та інформаційного повідомлення про продаж на електронному аукціоні об’єкта малої приватизації» виконавчий комітет Винниківської міської ради </w:t>
      </w:r>
    </w:p>
    <w:p w14:paraId="3E075B36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3B430627" w14:textId="088CD93E" w:rsidR="003E58ED" w:rsidRDefault="003E58ED" w:rsidP="003E58ED">
      <w:pPr>
        <w:jc w:val="center"/>
        <w:rPr>
          <w:sz w:val="28"/>
          <w:szCs w:val="28"/>
        </w:rPr>
      </w:pPr>
      <w:r w:rsidRPr="003E58ED">
        <w:rPr>
          <w:sz w:val="28"/>
          <w:szCs w:val="28"/>
        </w:rPr>
        <w:t>вирішив:</w:t>
      </w:r>
    </w:p>
    <w:p w14:paraId="1E76C750" w14:textId="77777777" w:rsidR="003E58ED" w:rsidRPr="003E58ED" w:rsidRDefault="003E58ED" w:rsidP="003E58ED">
      <w:pPr>
        <w:jc w:val="center"/>
        <w:rPr>
          <w:sz w:val="28"/>
          <w:szCs w:val="28"/>
        </w:rPr>
      </w:pPr>
    </w:p>
    <w:p w14:paraId="154FD05A" w14:textId="4DC90CD9" w:rsidR="003E58ED" w:rsidRDefault="003E58ED" w:rsidP="003E58ED">
      <w:pPr>
        <w:jc w:val="both"/>
        <w:rPr>
          <w:sz w:val="28"/>
          <w:szCs w:val="28"/>
        </w:rPr>
      </w:pPr>
      <w:r w:rsidRPr="003E58ED">
        <w:rPr>
          <w:sz w:val="28"/>
          <w:szCs w:val="28"/>
        </w:rPr>
        <w:t>1.</w:t>
      </w:r>
      <w:r w:rsidRPr="003E58ED">
        <w:rPr>
          <w:sz w:val="28"/>
          <w:szCs w:val="28"/>
        </w:rPr>
        <w:tab/>
        <w:t>Затвердити протокол про результати електронного аукціону №UA-PS-2019-11-24-000014-2, сформований 11.12.2019 о 19:47:44 год.</w:t>
      </w:r>
    </w:p>
    <w:p w14:paraId="34FEB0EE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31F8B96E" w14:textId="68DF1A25" w:rsidR="003E58ED" w:rsidRDefault="003E58ED" w:rsidP="003E58ED">
      <w:pPr>
        <w:jc w:val="both"/>
        <w:rPr>
          <w:sz w:val="28"/>
          <w:szCs w:val="28"/>
        </w:rPr>
      </w:pPr>
      <w:r w:rsidRPr="003E58ED">
        <w:rPr>
          <w:sz w:val="28"/>
          <w:szCs w:val="28"/>
        </w:rPr>
        <w:t>2.</w:t>
      </w:r>
      <w:r w:rsidRPr="003E58ED">
        <w:rPr>
          <w:sz w:val="28"/>
          <w:szCs w:val="28"/>
        </w:rPr>
        <w:tab/>
        <w:t xml:space="preserve"> Про прийняття цінової аукціонної пропозиції за результатами електронного аукціону № UA-PS-2019-11-24-000014-2 з продажу нежитлових приміщень (гаражі ЖЕК) загальною площею 250, 2 м.кв. за адресою м. Винники, вул. Шевченка, 9а з передачею в користування земельної ділянки, на якій вони розміщені, із кадастровим номером 4610160300:05:001:0288 із цільовим призначенням для колективного гаражного будівництва площею 0, 062 га у сумі 242 900,00 грн.</w:t>
      </w:r>
    </w:p>
    <w:p w14:paraId="51FAF361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7494D967" w14:textId="77777777" w:rsidR="003E58ED" w:rsidRDefault="003E58ED" w:rsidP="003E58ED">
      <w:pPr>
        <w:jc w:val="both"/>
        <w:rPr>
          <w:sz w:val="28"/>
          <w:szCs w:val="28"/>
        </w:rPr>
      </w:pPr>
      <w:r w:rsidRPr="003E58ED">
        <w:rPr>
          <w:sz w:val="28"/>
          <w:szCs w:val="28"/>
        </w:rPr>
        <w:t>3.</w:t>
      </w:r>
      <w:r w:rsidRPr="003E58ED">
        <w:rPr>
          <w:sz w:val="28"/>
          <w:szCs w:val="28"/>
        </w:rPr>
        <w:tab/>
        <w:t xml:space="preserve">Винести дане рішення на затвердження сесією Винниківської міської ради. </w:t>
      </w:r>
    </w:p>
    <w:p w14:paraId="2DEE754C" w14:textId="2357A655" w:rsidR="003E58ED" w:rsidRPr="003E58ED" w:rsidRDefault="003E58ED" w:rsidP="003E58ED">
      <w:pPr>
        <w:jc w:val="both"/>
        <w:rPr>
          <w:sz w:val="28"/>
          <w:szCs w:val="28"/>
        </w:rPr>
      </w:pPr>
      <w:bookmarkStart w:id="1" w:name="_GoBack"/>
      <w:bookmarkEnd w:id="1"/>
      <w:r w:rsidRPr="003E58ED">
        <w:rPr>
          <w:sz w:val="28"/>
          <w:szCs w:val="28"/>
        </w:rPr>
        <w:t xml:space="preserve"> </w:t>
      </w:r>
    </w:p>
    <w:p w14:paraId="3016B143" w14:textId="77777777" w:rsidR="003E58ED" w:rsidRPr="003E58ED" w:rsidRDefault="003E58ED" w:rsidP="003E58ED">
      <w:pPr>
        <w:jc w:val="both"/>
        <w:rPr>
          <w:sz w:val="28"/>
          <w:szCs w:val="28"/>
        </w:rPr>
      </w:pPr>
      <w:r w:rsidRPr="003E58ED">
        <w:rPr>
          <w:sz w:val="28"/>
          <w:szCs w:val="28"/>
        </w:rPr>
        <w:lastRenderedPageBreak/>
        <w:t>4.</w:t>
      </w:r>
      <w:r w:rsidRPr="003E58ED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719B2A35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68AF2F68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23BAA83C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4AD4DE83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636923D3" w14:textId="77777777" w:rsidR="003E58ED" w:rsidRPr="003E58ED" w:rsidRDefault="003E58ED" w:rsidP="003E58ED">
      <w:pPr>
        <w:jc w:val="both"/>
        <w:rPr>
          <w:sz w:val="28"/>
          <w:szCs w:val="28"/>
        </w:rPr>
      </w:pPr>
      <w:r w:rsidRPr="003E58ED">
        <w:rPr>
          <w:sz w:val="28"/>
          <w:szCs w:val="28"/>
        </w:rPr>
        <w:t>Міський голова                                                                                     В. Квурт</w:t>
      </w:r>
    </w:p>
    <w:p w14:paraId="5390467E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60ED3EBE" w14:textId="77777777" w:rsidR="003E58ED" w:rsidRPr="003E58ED" w:rsidRDefault="003E58ED" w:rsidP="003E58ED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3E58E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4FF2B" w14:textId="77777777" w:rsidR="003B45BA" w:rsidRDefault="003B45BA">
      <w:r>
        <w:separator/>
      </w:r>
    </w:p>
  </w:endnote>
  <w:endnote w:type="continuationSeparator" w:id="0">
    <w:p w14:paraId="0DAF7C6C" w14:textId="77777777" w:rsidR="003B45BA" w:rsidRDefault="003B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15C2A" w14:textId="77777777" w:rsidR="003B45BA" w:rsidRDefault="003B45BA">
      <w:r>
        <w:separator/>
      </w:r>
    </w:p>
  </w:footnote>
  <w:footnote w:type="continuationSeparator" w:id="0">
    <w:p w14:paraId="145679E1" w14:textId="77777777" w:rsidR="003B45BA" w:rsidRDefault="003B4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45BA"/>
    <w:rsid w:val="003C6815"/>
    <w:rsid w:val="003C695C"/>
    <w:rsid w:val="003D3DAC"/>
    <w:rsid w:val="003E58E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0FCE3-2555-4E16-B863-19349E4C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2024-06-05T11:34:00Z</dcterms:modified>
</cp:coreProperties>
</file>