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організацію і проведення громадських  та інших робіт тимчасового характеру  у м. Винники на 2020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11CECD0" w14:textId="77777777" w:rsidR="00184F55" w:rsidRPr="00184F55" w:rsidRDefault="00184F55" w:rsidP="00184F55">
      <w:pPr>
        <w:ind w:firstLine="720"/>
        <w:jc w:val="both"/>
        <w:rPr>
          <w:sz w:val="28"/>
          <w:szCs w:val="28"/>
        </w:rPr>
      </w:pPr>
      <w:r w:rsidRPr="00184F55">
        <w:rPr>
          <w:sz w:val="28"/>
          <w:szCs w:val="28"/>
        </w:rPr>
        <w:t>Відповідно до підпункту 17 пункту «б» частини першої статті 34, підпункту 2 пункту «а» частини першої статті 38 Закону України «Про місцеве самоврядування в Україні», пункту 1 статті 56 Кримінального кодексу України, частини 1 статті 36 Кримінально-виконавчого кодексу України, статті 30-1, 321-1 та 321-3 Кодексу України про адміністративні правопорушення, розглянувши листи Личаківського районного відділу з питань пробації філії державної установи «Центр пробації» у Львівській області» від 05.12.2019 р. № 2718/04-20/03, №2719/04-20/03, 2720/04-20/03, виконавчий комітет Винниківської міської ради</w:t>
      </w:r>
    </w:p>
    <w:p w14:paraId="3DB5C4C6" w14:textId="77777777" w:rsidR="00184F55" w:rsidRPr="00184F55" w:rsidRDefault="00184F55" w:rsidP="00184F55">
      <w:pPr>
        <w:jc w:val="both"/>
        <w:rPr>
          <w:sz w:val="28"/>
          <w:szCs w:val="28"/>
        </w:rPr>
      </w:pPr>
    </w:p>
    <w:p w14:paraId="014AB846" w14:textId="77777777" w:rsidR="00184F55" w:rsidRPr="00184F55" w:rsidRDefault="00184F55" w:rsidP="00184F55">
      <w:pPr>
        <w:jc w:val="center"/>
        <w:rPr>
          <w:sz w:val="28"/>
          <w:szCs w:val="28"/>
        </w:rPr>
      </w:pPr>
      <w:r w:rsidRPr="00184F55">
        <w:rPr>
          <w:sz w:val="28"/>
          <w:szCs w:val="28"/>
        </w:rPr>
        <w:t>вирішив:</w:t>
      </w:r>
    </w:p>
    <w:p w14:paraId="2A8C0ED4" w14:textId="77777777" w:rsidR="00184F55" w:rsidRPr="00184F55" w:rsidRDefault="00184F55" w:rsidP="00184F55">
      <w:pPr>
        <w:jc w:val="both"/>
        <w:rPr>
          <w:sz w:val="28"/>
          <w:szCs w:val="28"/>
        </w:rPr>
      </w:pPr>
    </w:p>
    <w:p w14:paraId="5A2193BC" w14:textId="381CFB94" w:rsidR="00184F55" w:rsidRDefault="00184F55" w:rsidP="00184F55">
      <w:pPr>
        <w:jc w:val="both"/>
        <w:rPr>
          <w:sz w:val="28"/>
          <w:szCs w:val="28"/>
        </w:rPr>
      </w:pPr>
      <w:r w:rsidRPr="00184F55">
        <w:rPr>
          <w:sz w:val="28"/>
          <w:szCs w:val="28"/>
        </w:rPr>
        <w:t>1.Визначити ВКП «Добробут» об’єктом де правопорушники, на яких судом накладено адміністративне стягнення у вигляді громадських або суспільно-корисних робіт або покарання у виді громадських робіт та засуджені до таких робіт будуть відбувати покарання у виді громадських або суспільно-корисних робіт.</w:t>
      </w:r>
    </w:p>
    <w:p w14:paraId="4AEC35C8" w14:textId="77777777" w:rsidR="00184F55" w:rsidRPr="00184F55" w:rsidRDefault="00184F55" w:rsidP="00184F55">
      <w:pPr>
        <w:jc w:val="both"/>
        <w:rPr>
          <w:sz w:val="28"/>
          <w:szCs w:val="28"/>
        </w:rPr>
      </w:pPr>
    </w:p>
    <w:p w14:paraId="21BBAE5D" w14:textId="77777777" w:rsidR="00184F55" w:rsidRDefault="00184F55" w:rsidP="00184F55">
      <w:pPr>
        <w:jc w:val="both"/>
        <w:rPr>
          <w:sz w:val="28"/>
          <w:szCs w:val="28"/>
        </w:rPr>
      </w:pPr>
      <w:r w:rsidRPr="00184F55">
        <w:rPr>
          <w:sz w:val="28"/>
          <w:szCs w:val="28"/>
        </w:rPr>
        <w:t xml:space="preserve">2. Затвердити види громадських та суспільно-корисних робіт для засуджених до покарання у виді громадських робіт або притягнених до адміністративної відповідальності у вигляді суспільно-корисних чи громадських робіт </w:t>
      </w:r>
    </w:p>
    <w:p w14:paraId="552D8BE5" w14:textId="62D80B67" w:rsidR="00184F55" w:rsidRDefault="00184F55" w:rsidP="00184F55">
      <w:pPr>
        <w:jc w:val="both"/>
        <w:rPr>
          <w:sz w:val="28"/>
          <w:szCs w:val="28"/>
        </w:rPr>
      </w:pPr>
      <w:r w:rsidRPr="00184F55">
        <w:rPr>
          <w:sz w:val="28"/>
          <w:szCs w:val="28"/>
        </w:rPr>
        <w:t>(Додаток 1).</w:t>
      </w:r>
    </w:p>
    <w:p w14:paraId="153A4EC7" w14:textId="77777777" w:rsidR="00184F55" w:rsidRPr="00184F55" w:rsidRDefault="00184F55" w:rsidP="00184F55">
      <w:pPr>
        <w:jc w:val="both"/>
        <w:rPr>
          <w:sz w:val="28"/>
          <w:szCs w:val="28"/>
        </w:rPr>
      </w:pPr>
    </w:p>
    <w:p w14:paraId="4F5CA443" w14:textId="78ECF265" w:rsidR="00184F55" w:rsidRDefault="00184F55" w:rsidP="00184F55">
      <w:pPr>
        <w:jc w:val="both"/>
        <w:rPr>
          <w:sz w:val="28"/>
          <w:szCs w:val="28"/>
        </w:rPr>
      </w:pPr>
      <w:r w:rsidRPr="00184F55">
        <w:rPr>
          <w:sz w:val="28"/>
          <w:szCs w:val="28"/>
        </w:rPr>
        <w:t xml:space="preserve">3.Директору ВКП «Добробут» призначити відповідальну особу за організацію та виконання громадських робіт, забезпечити умови для їх здійснення, контролювати виконання визначених робіт, вести облік та своєчасно </w:t>
      </w:r>
      <w:r w:rsidRPr="00184F55">
        <w:rPr>
          <w:sz w:val="28"/>
          <w:szCs w:val="28"/>
        </w:rPr>
        <w:lastRenderedPageBreak/>
        <w:t>повідомляти органи, які відають виконанням цього виду стягнення про ухилення порушника від відбування стягнення і кількість відпрацьованих засудженим годин.</w:t>
      </w:r>
    </w:p>
    <w:p w14:paraId="351BFF2F" w14:textId="77777777" w:rsidR="00184F55" w:rsidRPr="00184F55" w:rsidRDefault="00184F55" w:rsidP="00184F55">
      <w:pPr>
        <w:jc w:val="both"/>
        <w:rPr>
          <w:sz w:val="28"/>
          <w:szCs w:val="28"/>
        </w:rPr>
      </w:pPr>
      <w:bookmarkStart w:id="1" w:name="_GoBack"/>
      <w:bookmarkEnd w:id="1"/>
    </w:p>
    <w:p w14:paraId="3016708A" w14:textId="77777777" w:rsidR="00184F55" w:rsidRPr="00184F55" w:rsidRDefault="00184F55" w:rsidP="00184F55">
      <w:pPr>
        <w:jc w:val="both"/>
        <w:rPr>
          <w:sz w:val="28"/>
          <w:szCs w:val="28"/>
        </w:rPr>
      </w:pPr>
      <w:r w:rsidRPr="00184F55">
        <w:rPr>
          <w:sz w:val="28"/>
          <w:szCs w:val="28"/>
        </w:rPr>
        <w:t>4.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14:paraId="67E81B92" w14:textId="77777777" w:rsidR="00184F55" w:rsidRPr="00184F55" w:rsidRDefault="00184F55" w:rsidP="00184F55">
      <w:pPr>
        <w:jc w:val="both"/>
        <w:rPr>
          <w:sz w:val="28"/>
          <w:szCs w:val="28"/>
        </w:rPr>
      </w:pPr>
    </w:p>
    <w:p w14:paraId="4E76AE25" w14:textId="77777777" w:rsidR="00184F55" w:rsidRPr="00184F55" w:rsidRDefault="00184F55" w:rsidP="00184F55">
      <w:pPr>
        <w:jc w:val="both"/>
        <w:rPr>
          <w:sz w:val="28"/>
          <w:szCs w:val="28"/>
        </w:rPr>
      </w:pPr>
    </w:p>
    <w:p w14:paraId="3A038FD1" w14:textId="77777777" w:rsidR="00184F55" w:rsidRPr="00184F55" w:rsidRDefault="00184F55" w:rsidP="00184F55">
      <w:pPr>
        <w:jc w:val="both"/>
        <w:rPr>
          <w:sz w:val="28"/>
          <w:szCs w:val="28"/>
        </w:rPr>
      </w:pPr>
    </w:p>
    <w:p w14:paraId="01C471E0" w14:textId="2416DFBB" w:rsidR="00213958" w:rsidRPr="006F2805" w:rsidRDefault="00184F55" w:rsidP="00184F55">
      <w:pPr>
        <w:jc w:val="both"/>
        <w:rPr>
          <w:sz w:val="28"/>
          <w:szCs w:val="28"/>
        </w:rPr>
      </w:pPr>
      <w:r w:rsidRPr="00184F55">
        <w:rPr>
          <w:sz w:val="28"/>
          <w:szCs w:val="28"/>
        </w:rPr>
        <w:t xml:space="preserve">Міський голова       </w:t>
      </w:r>
      <w:r>
        <w:rPr>
          <w:sz w:val="28"/>
          <w:szCs w:val="28"/>
        </w:rPr>
        <w:t xml:space="preserve">            </w:t>
      </w:r>
      <w:r w:rsidRPr="00184F55">
        <w:rPr>
          <w:sz w:val="28"/>
          <w:szCs w:val="28"/>
        </w:rPr>
        <w:t xml:space="preserve">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68EDCE" w14:textId="77777777" w:rsidR="00575C9F" w:rsidRDefault="00575C9F">
      <w:r>
        <w:separator/>
      </w:r>
    </w:p>
  </w:endnote>
  <w:endnote w:type="continuationSeparator" w:id="0">
    <w:p w14:paraId="2B710C0A" w14:textId="77777777" w:rsidR="00575C9F" w:rsidRDefault="00575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F446B3" w14:textId="77777777" w:rsidR="00575C9F" w:rsidRDefault="00575C9F">
      <w:r>
        <w:separator/>
      </w:r>
    </w:p>
  </w:footnote>
  <w:footnote w:type="continuationSeparator" w:id="0">
    <w:p w14:paraId="4BD2B3C6" w14:textId="77777777" w:rsidR="00575C9F" w:rsidRDefault="00575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4F55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75C9F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441988-C70D-4000-8B7C-157733E11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1364</Words>
  <Characters>778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2024-06-05T10:43:00Z</dcterms:modified>
</cp:coreProperties>
</file>