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реконструкцію квартир № 29, 30, 31, 33 в будинку по   вул. Івасюка, 42-в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45EEC2" w14:textId="77777777" w:rsidR="00F14F4E" w:rsidRPr="00F14F4E" w:rsidRDefault="00F14F4E" w:rsidP="00F14F4E">
      <w:pPr>
        <w:ind w:firstLine="708"/>
        <w:jc w:val="both"/>
        <w:rPr>
          <w:sz w:val="28"/>
          <w:szCs w:val="28"/>
        </w:rPr>
      </w:pPr>
      <w:r w:rsidRPr="00F14F4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гр. Демчук А.М., беручи до уваги Договора купівлі-продажу майнових прав (№ 34/29/К від 28.11.2018р., № 28/30/К від 24.05.2018р., № 33/31/К від 21.09.2018р., № 29/33/К від 08.05.2018р.), Витяг з Державного реєстру речових прав на нерухоме майно про реєстрацію іншого речового права (і.н.в. 83659842 від 28.03.2017р., і.н.в. 83660818 від 28.03.2017р), Містобудівний розрахунок з техніко-економічними показниками, виконком Винниківської міської ради -</w:t>
      </w:r>
    </w:p>
    <w:p w14:paraId="2DE57B45" w14:textId="77777777" w:rsidR="00F14F4E" w:rsidRPr="00F14F4E" w:rsidRDefault="00F14F4E" w:rsidP="00F14F4E">
      <w:pPr>
        <w:ind w:firstLine="708"/>
        <w:jc w:val="both"/>
        <w:rPr>
          <w:sz w:val="28"/>
          <w:szCs w:val="28"/>
        </w:rPr>
      </w:pPr>
      <w:r w:rsidRPr="00F14F4E">
        <w:rPr>
          <w:sz w:val="28"/>
          <w:szCs w:val="28"/>
        </w:rPr>
        <w:t xml:space="preserve"> </w:t>
      </w:r>
    </w:p>
    <w:p w14:paraId="57B6C408" w14:textId="77777777" w:rsidR="00F14F4E" w:rsidRPr="00F14F4E" w:rsidRDefault="00F14F4E" w:rsidP="00F14F4E">
      <w:pPr>
        <w:ind w:firstLine="708"/>
        <w:jc w:val="center"/>
        <w:rPr>
          <w:b/>
          <w:sz w:val="28"/>
          <w:szCs w:val="28"/>
        </w:rPr>
      </w:pPr>
      <w:r w:rsidRPr="00F14F4E">
        <w:rPr>
          <w:b/>
          <w:sz w:val="28"/>
          <w:szCs w:val="28"/>
        </w:rPr>
        <w:t>ВИРІШИВ:</w:t>
      </w:r>
    </w:p>
    <w:p w14:paraId="198B4911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0F7EC2B5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0D004FB5" w14:textId="77777777" w:rsidR="00F14F4E" w:rsidRPr="00F14F4E" w:rsidRDefault="00F14F4E" w:rsidP="00F14F4E">
      <w:pPr>
        <w:ind w:right="-1"/>
        <w:jc w:val="both"/>
        <w:rPr>
          <w:b/>
          <w:sz w:val="28"/>
          <w:szCs w:val="28"/>
        </w:rPr>
      </w:pPr>
      <w:r w:rsidRPr="00F14F4E">
        <w:rPr>
          <w:sz w:val="28"/>
          <w:szCs w:val="28"/>
        </w:rPr>
        <w:t>1.</w:t>
      </w:r>
      <w:r w:rsidRPr="00F14F4E">
        <w:rPr>
          <w:b/>
          <w:sz w:val="28"/>
          <w:szCs w:val="28"/>
        </w:rPr>
        <w:tab/>
      </w:r>
      <w:r w:rsidRPr="00F14F4E">
        <w:rPr>
          <w:sz w:val="28"/>
          <w:szCs w:val="28"/>
        </w:rPr>
        <w:t>Надати</w:t>
      </w:r>
      <w:r w:rsidRPr="00F14F4E">
        <w:rPr>
          <w:b/>
          <w:sz w:val="28"/>
          <w:szCs w:val="28"/>
        </w:rPr>
        <w:t xml:space="preserve"> </w:t>
      </w:r>
      <w:r w:rsidRPr="00F14F4E">
        <w:rPr>
          <w:sz w:val="28"/>
          <w:szCs w:val="28"/>
        </w:rPr>
        <w:t xml:space="preserve">власникам майнових прав містобудівні умови та обмеження на проектування та </w:t>
      </w:r>
      <w:r w:rsidRPr="00F14F4E">
        <w:rPr>
          <w:sz w:val="28"/>
          <w:szCs w:val="28"/>
          <w:lang w:val="ru-RU"/>
        </w:rPr>
        <w:t xml:space="preserve">реконструкцію квартир № 29, 30, 31, 33 в будинку по </w:t>
      </w:r>
      <w:r w:rsidRPr="00F14F4E">
        <w:rPr>
          <w:sz w:val="28"/>
          <w:szCs w:val="28"/>
        </w:rPr>
        <w:t xml:space="preserve">                                </w:t>
      </w:r>
      <w:r w:rsidRPr="00F14F4E">
        <w:rPr>
          <w:sz w:val="28"/>
          <w:szCs w:val="28"/>
          <w:lang w:val="ru-RU"/>
        </w:rPr>
        <w:t>вул. Івасюка, 42-в у м. Винники</w:t>
      </w:r>
      <w:r w:rsidRPr="00F14F4E">
        <w:rPr>
          <w:sz w:val="28"/>
          <w:szCs w:val="28"/>
        </w:rPr>
        <w:t xml:space="preserve"> після оформлення правовстановлюючих документів на квартири.</w:t>
      </w:r>
    </w:p>
    <w:p w14:paraId="5FFE7DD6" w14:textId="7AA268A8" w:rsidR="00F14F4E" w:rsidRPr="00F14F4E" w:rsidRDefault="00F14F4E" w:rsidP="00F14F4E">
      <w:pPr>
        <w:ind w:right="-1"/>
        <w:jc w:val="both"/>
        <w:rPr>
          <w:sz w:val="28"/>
          <w:szCs w:val="28"/>
        </w:rPr>
      </w:pPr>
      <w:r w:rsidRPr="00F14F4E">
        <w:rPr>
          <w:sz w:val="28"/>
          <w:szCs w:val="28"/>
        </w:rPr>
        <w:t>2.</w:t>
      </w:r>
      <w:r w:rsidRPr="00F14F4E">
        <w:rPr>
          <w:b/>
          <w:sz w:val="28"/>
          <w:szCs w:val="28"/>
        </w:rPr>
        <w:tab/>
      </w:r>
      <w:r w:rsidRPr="00F14F4E">
        <w:rPr>
          <w:sz w:val="28"/>
          <w:szCs w:val="28"/>
        </w:rPr>
        <w:t>Доручити відділу містобудування виконати</w:t>
      </w:r>
      <w:r w:rsidRPr="00F14F4E">
        <w:rPr>
          <w:b/>
          <w:sz w:val="28"/>
          <w:szCs w:val="28"/>
        </w:rPr>
        <w:t xml:space="preserve"> </w:t>
      </w:r>
      <w:r w:rsidRPr="00F14F4E">
        <w:rPr>
          <w:sz w:val="28"/>
          <w:szCs w:val="28"/>
        </w:rPr>
        <w:t xml:space="preserve">містобудівні умови та обмеження на проектування та </w:t>
      </w:r>
      <w:r w:rsidRPr="00F14F4E">
        <w:rPr>
          <w:sz w:val="28"/>
          <w:szCs w:val="28"/>
          <w:lang w:val="ru-RU"/>
        </w:rPr>
        <w:t>реконструкцію кварти</w:t>
      </w:r>
      <w:r>
        <w:rPr>
          <w:sz w:val="28"/>
          <w:szCs w:val="28"/>
          <w:lang w:val="ru-RU"/>
        </w:rPr>
        <w:t>р № 29, 30, 31, 33 в будинку по</w:t>
      </w:r>
      <w:bookmarkStart w:id="1" w:name="_GoBack"/>
      <w:bookmarkEnd w:id="1"/>
      <w:r w:rsidRPr="00F14F4E">
        <w:rPr>
          <w:sz w:val="28"/>
          <w:szCs w:val="28"/>
        </w:rPr>
        <w:t xml:space="preserve"> </w:t>
      </w:r>
      <w:r w:rsidRPr="00F14F4E">
        <w:rPr>
          <w:sz w:val="28"/>
          <w:szCs w:val="28"/>
          <w:lang w:val="ru-RU"/>
        </w:rPr>
        <w:t>вул. Івасюка, 42-в у м. Винники</w:t>
      </w:r>
      <w:r w:rsidRPr="00F14F4E">
        <w:rPr>
          <w:sz w:val="28"/>
          <w:szCs w:val="28"/>
        </w:rPr>
        <w:t xml:space="preserve"> після пред’явлення правовстановлюючих документів на квартири. </w:t>
      </w:r>
    </w:p>
    <w:p w14:paraId="412E6597" w14:textId="77777777" w:rsidR="00F14F4E" w:rsidRPr="00F14F4E" w:rsidRDefault="00F14F4E" w:rsidP="00F14F4E">
      <w:pPr>
        <w:ind w:right="-1"/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</w:t>
      </w:r>
      <w:r w:rsidRPr="00F14F4E">
        <w:rPr>
          <w:sz w:val="28"/>
          <w:szCs w:val="28"/>
        </w:rPr>
        <w:tab/>
        <w:t>Зобов’язати власників майнових прав:</w:t>
      </w:r>
    </w:p>
    <w:p w14:paraId="2BFC2C72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4.1.</w:t>
      </w:r>
      <w:r w:rsidRPr="00F14F4E">
        <w:rPr>
          <w:b/>
          <w:sz w:val="28"/>
          <w:szCs w:val="28"/>
        </w:rPr>
        <w:tab/>
      </w:r>
      <w:r w:rsidRPr="00F14F4E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0441DC0C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lastRenderedPageBreak/>
        <w:t>4.2.</w:t>
      </w:r>
      <w:r w:rsidRPr="00F14F4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DA36889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4.3.</w:t>
      </w:r>
      <w:r w:rsidRPr="00F14F4E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30EE481B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4.4.</w:t>
      </w:r>
      <w:r w:rsidRPr="00F14F4E">
        <w:rPr>
          <w:sz w:val="28"/>
          <w:szCs w:val="28"/>
        </w:rPr>
        <w:tab/>
        <w:t>Звернутись в</w:t>
      </w:r>
      <w:r w:rsidRPr="00F14F4E">
        <w:rPr>
          <w:b/>
          <w:sz w:val="28"/>
          <w:szCs w:val="28"/>
        </w:rPr>
        <w:t xml:space="preserve"> </w:t>
      </w:r>
      <w:r w:rsidRPr="00F14F4E">
        <w:rPr>
          <w:sz w:val="28"/>
          <w:szCs w:val="28"/>
        </w:rPr>
        <w:t>Департамент</w:t>
      </w:r>
      <w:r w:rsidRPr="00F14F4E">
        <w:rPr>
          <w:b/>
          <w:sz w:val="28"/>
          <w:szCs w:val="28"/>
        </w:rPr>
        <w:t xml:space="preserve"> </w:t>
      </w:r>
      <w:r w:rsidRPr="00F14F4E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405102DC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4.5.</w:t>
      </w:r>
      <w:r w:rsidRPr="00F14F4E">
        <w:rPr>
          <w:b/>
          <w:sz w:val="28"/>
          <w:szCs w:val="28"/>
        </w:rPr>
        <w:tab/>
      </w:r>
      <w:r w:rsidRPr="00F14F4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EE77D99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4.6.</w:t>
      </w:r>
      <w:r w:rsidRPr="00F14F4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1CA41F5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75112B9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4.7.</w:t>
      </w:r>
      <w:r w:rsidRPr="00F14F4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C47F7F6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4.8.</w:t>
      </w:r>
      <w:r w:rsidRPr="00F14F4E">
        <w:rPr>
          <w:b/>
          <w:sz w:val="28"/>
          <w:szCs w:val="28"/>
        </w:rPr>
        <w:tab/>
      </w:r>
      <w:r w:rsidRPr="00F14F4E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000470D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5.</w:t>
      </w:r>
      <w:r w:rsidRPr="00F14F4E">
        <w:rPr>
          <w:b/>
          <w:sz w:val="28"/>
          <w:szCs w:val="28"/>
        </w:rPr>
        <w:tab/>
      </w:r>
      <w:r w:rsidRPr="00F14F4E">
        <w:rPr>
          <w:sz w:val="28"/>
          <w:szCs w:val="28"/>
        </w:rPr>
        <w:t xml:space="preserve">Роз’яснити власникам майнових прав, що будівельні роботи можна розпочинати тільки після отримання відповідних дозволів, згідно державних норм та правил. </w:t>
      </w:r>
    </w:p>
    <w:p w14:paraId="75B2776A" w14:textId="77777777" w:rsidR="00F14F4E" w:rsidRPr="00F14F4E" w:rsidRDefault="00F14F4E" w:rsidP="00F14F4E">
      <w:pPr>
        <w:jc w:val="both"/>
        <w:rPr>
          <w:sz w:val="28"/>
          <w:szCs w:val="28"/>
        </w:rPr>
      </w:pPr>
      <w:r w:rsidRPr="00F14F4E">
        <w:rPr>
          <w:sz w:val="28"/>
          <w:szCs w:val="28"/>
        </w:rPr>
        <w:t>6.</w:t>
      </w:r>
      <w:r w:rsidRPr="00F14F4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A9C1877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4DE32A4C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1EDA7BDB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3ECE36A8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0813AA6B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  <w:r w:rsidRPr="00F14F4E">
        <w:rPr>
          <w:b/>
          <w:sz w:val="28"/>
          <w:szCs w:val="28"/>
        </w:rPr>
        <w:t>Міський  голова</w:t>
      </w:r>
      <w:r w:rsidRPr="00F14F4E">
        <w:rPr>
          <w:b/>
          <w:sz w:val="28"/>
          <w:szCs w:val="28"/>
        </w:rPr>
        <w:tab/>
      </w:r>
      <w:r w:rsidRPr="00F14F4E">
        <w:rPr>
          <w:b/>
          <w:sz w:val="28"/>
          <w:szCs w:val="28"/>
        </w:rPr>
        <w:tab/>
      </w:r>
      <w:r w:rsidRPr="00F14F4E">
        <w:rPr>
          <w:b/>
          <w:sz w:val="28"/>
          <w:szCs w:val="28"/>
        </w:rPr>
        <w:tab/>
      </w:r>
      <w:r w:rsidRPr="00F14F4E">
        <w:rPr>
          <w:b/>
          <w:sz w:val="28"/>
          <w:szCs w:val="28"/>
        </w:rPr>
        <w:tab/>
      </w:r>
      <w:r w:rsidRPr="00F14F4E">
        <w:rPr>
          <w:b/>
          <w:sz w:val="28"/>
          <w:szCs w:val="28"/>
        </w:rPr>
        <w:tab/>
      </w:r>
      <w:r w:rsidRPr="00F14F4E">
        <w:rPr>
          <w:b/>
          <w:sz w:val="28"/>
          <w:szCs w:val="28"/>
        </w:rPr>
        <w:tab/>
        <w:t xml:space="preserve">                    </w:t>
      </w:r>
      <w:r w:rsidRPr="00F14F4E">
        <w:rPr>
          <w:b/>
          <w:sz w:val="28"/>
          <w:szCs w:val="28"/>
        </w:rPr>
        <w:tab/>
        <w:t xml:space="preserve">   </w:t>
      </w:r>
      <w:r w:rsidRPr="00F14F4E">
        <w:rPr>
          <w:b/>
          <w:sz w:val="28"/>
          <w:szCs w:val="28"/>
        </w:rPr>
        <w:tab/>
        <w:t>В.Л.Квурт</w:t>
      </w:r>
      <w:r w:rsidRPr="00F14F4E">
        <w:rPr>
          <w:b/>
          <w:sz w:val="28"/>
          <w:szCs w:val="28"/>
        </w:rPr>
        <w:tab/>
      </w:r>
    </w:p>
    <w:p w14:paraId="757D871C" w14:textId="77777777" w:rsidR="00F14F4E" w:rsidRPr="00F14F4E" w:rsidRDefault="00F14F4E" w:rsidP="00F14F4E">
      <w:pPr>
        <w:jc w:val="both"/>
        <w:rPr>
          <w:b/>
          <w:sz w:val="28"/>
          <w:szCs w:val="28"/>
        </w:rPr>
      </w:pPr>
    </w:p>
    <w:p w14:paraId="01C471E0" w14:textId="77777777" w:rsidR="00213958" w:rsidRPr="00F14F4E" w:rsidRDefault="00213958" w:rsidP="00471A72">
      <w:pPr>
        <w:rPr>
          <w:sz w:val="28"/>
          <w:szCs w:val="28"/>
        </w:rPr>
      </w:pPr>
    </w:p>
    <w:sectPr w:rsidR="00213958" w:rsidRPr="00F14F4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61CE2" w14:textId="77777777" w:rsidR="00517E52" w:rsidRDefault="00517E52">
      <w:r>
        <w:separator/>
      </w:r>
    </w:p>
  </w:endnote>
  <w:endnote w:type="continuationSeparator" w:id="0">
    <w:p w14:paraId="47CCC4CE" w14:textId="77777777" w:rsidR="00517E52" w:rsidRDefault="0051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6E0CB" w14:textId="77777777" w:rsidR="00517E52" w:rsidRDefault="00517E52">
      <w:r>
        <w:separator/>
      </w:r>
    </w:p>
  </w:footnote>
  <w:footnote w:type="continuationSeparator" w:id="0">
    <w:p w14:paraId="6D22B8B2" w14:textId="77777777" w:rsidR="00517E52" w:rsidRDefault="00517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7E5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4F4E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9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484F6-7A14-4ECD-8BE3-2AAD94615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2089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2024-06-03T12:30:00Z</dcterms:modified>
</cp:coreProperties>
</file>