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з проведення  обстеження та встановлення наявності   земель водного фонду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3A8043" w14:textId="77777777" w:rsidR="002C63BD" w:rsidRPr="002C63BD" w:rsidRDefault="002C63BD" w:rsidP="002C63BD">
      <w:pPr>
        <w:ind w:firstLine="720"/>
        <w:rPr>
          <w:sz w:val="28"/>
          <w:szCs w:val="28"/>
        </w:rPr>
      </w:pPr>
      <w:r w:rsidRPr="002C63BD">
        <w:rPr>
          <w:sz w:val="28"/>
          <w:szCs w:val="28"/>
        </w:rPr>
        <w:t>Розглянувши заяву гр. Кальмук Н.Ю. (вх. № 171/04-18/35 від 27.01.2020 року, вх. № 223/04-18/35 від 03.02.2020 року) керуючись ст. ст. 7, 13,  розділом 11 Конституції України, п.1 ст.33 Закону України «Про місцеве самоврядування в Україні», ст. ст. 60, 61, 63 Земельного кодексу України, ст. 10 Водного Кодексу України, виконавчий комітет Винниківської міської ради</w:t>
      </w:r>
    </w:p>
    <w:p w14:paraId="7D575B7C" w14:textId="77777777" w:rsidR="002C63BD" w:rsidRPr="002C63BD" w:rsidRDefault="002C63BD" w:rsidP="002C63BD">
      <w:pPr>
        <w:rPr>
          <w:sz w:val="28"/>
          <w:szCs w:val="28"/>
        </w:rPr>
      </w:pPr>
    </w:p>
    <w:p w14:paraId="1B5D9963" w14:textId="77777777" w:rsidR="002C63BD" w:rsidRPr="002C63BD" w:rsidRDefault="002C63BD" w:rsidP="002C63BD">
      <w:pPr>
        <w:jc w:val="center"/>
        <w:rPr>
          <w:sz w:val="28"/>
          <w:szCs w:val="28"/>
        </w:rPr>
      </w:pPr>
      <w:r w:rsidRPr="002C63BD">
        <w:rPr>
          <w:sz w:val="28"/>
          <w:szCs w:val="28"/>
        </w:rPr>
        <w:t>вирішив:</w:t>
      </w:r>
    </w:p>
    <w:p w14:paraId="70D22FD2" w14:textId="77777777" w:rsidR="002C63BD" w:rsidRPr="002C63BD" w:rsidRDefault="002C63BD" w:rsidP="002C63BD">
      <w:pPr>
        <w:rPr>
          <w:sz w:val="28"/>
          <w:szCs w:val="28"/>
        </w:rPr>
      </w:pPr>
    </w:p>
    <w:p w14:paraId="4A8188B8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1. Створити комісію з проведення обстеження та встановлення наявності земель водного фонду на території м. Винники у складі:</w:t>
      </w:r>
    </w:p>
    <w:p w14:paraId="6666D761" w14:textId="77777777" w:rsidR="002C63BD" w:rsidRPr="002C63BD" w:rsidRDefault="002C63BD" w:rsidP="002C63BD">
      <w:pPr>
        <w:rPr>
          <w:sz w:val="28"/>
          <w:szCs w:val="28"/>
        </w:rPr>
      </w:pPr>
    </w:p>
    <w:p w14:paraId="12618A98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 xml:space="preserve">Голова комісії: </w:t>
      </w:r>
    </w:p>
    <w:p w14:paraId="430EA157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Дмитрук Надія Романівна – начальник відділу містобудування;</w:t>
      </w:r>
    </w:p>
    <w:p w14:paraId="23506252" w14:textId="77777777" w:rsidR="002C63BD" w:rsidRPr="002C63BD" w:rsidRDefault="002C63BD" w:rsidP="002C63BD">
      <w:pPr>
        <w:rPr>
          <w:sz w:val="28"/>
          <w:szCs w:val="28"/>
        </w:rPr>
      </w:pPr>
    </w:p>
    <w:p w14:paraId="5DD8A3DA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Члени комісії:</w:t>
      </w:r>
    </w:p>
    <w:p w14:paraId="5B12C7A6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Ковалик Євгеній Євгенієвич – головний спеціаліст відділу містобудування;</w:t>
      </w:r>
    </w:p>
    <w:p w14:paraId="7A8202E5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Каторож Славомир Степанович –начальник відділу комунального господарства;</w:t>
      </w:r>
    </w:p>
    <w:p w14:paraId="68B5F1FE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 xml:space="preserve">Мамчак Ярослав Петрович – головний спеціаліст відділу комунального господарства;  </w:t>
      </w:r>
    </w:p>
    <w:p w14:paraId="27117F35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Представник Головного управління Держгеокадастру у Львівській області;</w:t>
      </w:r>
    </w:p>
    <w:p w14:paraId="6549D73D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Представника Департаменту екології та природних ресурсів Львівської обласної державної адміністрації;</w:t>
      </w:r>
    </w:p>
    <w:p w14:paraId="5CD327D5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t>Представник Львівського обласного управління водних ресурсів Державного агентства водних ресурсів.</w:t>
      </w:r>
    </w:p>
    <w:p w14:paraId="2BAC0D11" w14:textId="77777777" w:rsidR="002C63BD" w:rsidRPr="002C63BD" w:rsidRDefault="002C63BD" w:rsidP="002C63BD">
      <w:pPr>
        <w:rPr>
          <w:sz w:val="28"/>
          <w:szCs w:val="28"/>
        </w:rPr>
      </w:pPr>
      <w:r w:rsidRPr="002C63BD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7E143B" w14:textId="77777777" w:rsidR="002C63BD" w:rsidRPr="002C63BD" w:rsidRDefault="002C63BD" w:rsidP="002C63BD">
      <w:pPr>
        <w:rPr>
          <w:sz w:val="28"/>
          <w:szCs w:val="28"/>
        </w:rPr>
      </w:pPr>
    </w:p>
    <w:p w14:paraId="39DAC0C0" w14:textId="77777777" w:rsidR="002C63BD" w:rsidRPr="002C63BD" w:rsidRDefault="002C63BD" w:rsidP="002C63BD">
      <w:pPr>
        <w:rPr>
          <w:sz w:val="28"/>
          <w:szCs w:val="28"/>
        </w:rPr>
      </w:pPr>
    </w:p>
    <w:p w14:paraId="18214AC4" w14:textId="37DE95D6" w:rsidR="002C63BD" w:rsidRPr="002C63BD" w:rsidRDefault="002C63BD" w:rsidP="002C63BD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</w:t>
      </w:r>
      <w:bookmarkStart w:id="1" w:name="_GoBack"/>
      <w:bookmarkEnd w:id="1"/>
      <w:r w:rsidRPr="002C63BD">
        <w:rPr>
          <w:sz w:val="28"/>
          <w:szCs w:val="28"/>
        </w:rPr>
        <w:t xml:space="preserve">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5AC01" w14:textId="77777777" w:rsidR="00D7711D" w:rsidRDefault="00D7711D">
      <w:r>
        <w:separator/>
      </w:r>
    </w:p>
  </w:endnote>
  <w:endnote w:type="continuationSeparator" w:id="0">
    <w:p w14:paraId="6E1B90FF" w14:textId="77777777" w:rsidR="00D7711D" w:rsidRDefault="00D7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9FFE6" w14:textId="77777777" w:rsidR="00D7711D" w:rsidRDefault="00D7711D">
      <w:r>
        <w:separator/>
      </w:r>
    </w:p>
  </w:footnote>
  <w:footnote w:type="continuationSeparator" w:id="0">
    <w:p w14:paraId="252116D0" w14:textId="77777777" w:rsidR="00D7711D" w:rsidRDefault="00D77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63B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711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B7AD8-2669-4BF8-AEF6-BFEA90BEA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2024-06-18T13:00:00Z</dcterms:modified>
</cp:coreProperties>
</file>