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створення спільної комісії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AE7719" w14:textId="77777777" w:rsidR="00300F45" w:rsidRPr="00300F45" w:rsidRDefault="00300F45" w:rsidP="00300F45">
      <w:pPr>
        <w:ind w:firstLine="720"/>
        <w:jc w:val="both"/>
        <w:rPr>
          <w:sz w:val="28"/>
          <w:szCs w:val="28"/>
        </w:rPr>
      </w:pPr>
      <w:r w:rsidRPr="00300F45">
        <w:rPr>
          <w:sz w:val="28"/>
          <w:szCs w:val="28"/>
        </w:rPr>
        <w:t xml:space="preserve">Керуючись Законом України «Про місцеве самоврядування в Україні», ст. ст. 156, 157 Земельного кодексу України, постанови Кабінету Міністрів України від 19.04.1993р. №284 «Про порядок визначення та відшкодування збитків власникам землі та землекористувачам», розпорядження голови ЛОДА №372/0/5-19 від 19.04.2019 р. про затвердження містобудівної документації Лист ДП «Львівське лісове господарство» №31 від 12.02.2020 р. та детального плану території, виконавчий комітет Винниківської міської ради - </w:t>
      </w:r>
    </w:p>
    <w:p w14:paraId="3A1BC011" w14:textId="77777777" w:rsidR="00300F45" w:rsidRPr="00300F45" w:rsidRDefault="00300F45" w:rsidP="00300F45">
      <w:pPr>
        <w:jc w:val="both"/>
        <w:rPr>
          <w:sz w:val="28"/>
          <w:szCs w:val="28"/>
        </w:rPr>
      </w:pPr>
    </w:p>
    <w:p w14:paraId="55A418AD" w14:textId="77777777" w:rsidR="00300F45" w:rsidRPr="00300F45" w:rsidRDefault="00300F45" w:rsidP="00300F45">
      <w:pPr>
        <w:jc w:val="center"/>
        <w:rPr>
          <w:sz w:val="28"/>
          <w:szCs w:val="28"/>
        </w:rPr>
      </w:pPr>
      <w:r w:rsidRPr="00300F45">
        <w:rPr>
          <w:sz w:val="28"/>
          <w:szCs w:val="28"/>
        </w:rPr>
        <w:t>Вирішив:</w:t>
      </w:r>
    </w:p>
    <w:p w14:paraId="13539026" w14:textId="77777777" w:rsidR="00300F45" w:rsidRPr="00300F45" w:rsidRDefault="00300F45" w:rsidP="00300F45">
      <w:pPr>
        <w:jc w:val="both"/>
        <w:rPr>
          <w:sz w:val="28"/>
          <w:szCs w:val="28"/>
        </w:rPr>
      </w:pPr>
    </w:p>
    <w:p w14:paraId="07CDB97B" w14:textId="77777777" w:rsidR="00300F45" w:rsidRPr="00300F45" w:rsidRDefault="00300F45" w:rsidP="00300F45">
      <w:pPr>
        <w:jc w:val="both"/>
        <w:rPr>
          <w:sz w:val="28"/>
          <w:szCs w:val="28"/>
        </w:rPr>
      </w:pPr>
      <w:r w:rsidRPr="00300F45">
        <w:rPr>
          <w:sz w:val="28"/>
          <w:szCs w:val="28"/>
        </w:rPr>
        <w:t>1.</w:t>
      </w:r>
      <w:r w:rsidRPr="00300F45">
        <w:rPr>
          <w:sz w:val="28"/>
          <w:szCs w:val="28"/>
        </w:rPr>
        <w:tab/>
        <w:t>Створити спільну комісію з визначення збитків, нанесених ДП «Львівське лісове господарство» у зв’язку з проведенням ландшафтної рубки планування території Винниківського лісництва на території Винниківської міської ради за межами населеного пункту у складі:</w:t>
      </w:r>
    </w:p>
    <w:p w14:paraId="7A515595" w14:textId="77777777" w:rsidR="00300F45" w:rsidRPr="00300F45" w:rsidRDefault="00300F45" w:rsidP="00300F45">
      <w:pPr>
        <w:jc w:val="both"/>
        <w:rPr>
          <w:sz w:val="28"/>
          <w:szCs w:val="28"/>
        </w:rPr>
      </w:pPr>
      <w:r w:rsidRPr="00300F45">
        <w:rPr>
          <w:sz w:val="28"/>
          <w:szCs w:val="28"/>
        </w:rPr>
        <w:t>І. Жуковський – секретар Винниківської міської ради, голова комісії.</w:t>
      </w:r>
    </w:p>
    <w:p w14:paraId="1D4D3449" w14:textId="77777777" w:rsidR="00300F45" w:rsidRPr="00300F45" w:rsidRDefault="00300F45" w:rsidP="00300F45">
      <w:pPr>
        <w:jc w:val="both"/>
        <w:rPr>
          <w:sz w:val="28"/>
          <w:szCs w:val="28"/>
        </w:rPr>
      </w:pPr>
    </w:p>
    <w:p w14:paraId="35DB9170" w14:textId="77777777" w:rsidR="00300F45" w:rsidRPr="00300F45" w:rsidRDefault="00300F45" w:rsidP="00300F45">
      <w:pPr>
        <w:jc w:val="both"/>
        <w:rPr>
          <w:sz w:val="28"/>
          <w:szCs w:val="28"/>
        </w:rPr>
      </w:pPr>
      <w:r w:rsidRPr="00300F45">
        <w:rPr>
          <w:sz w:val="28"/>
          <w:szCs w:val="28"/>
        </w:rPr>
        <w:t>Члени комісії:</w:t>
      </w:r>
    </w:p>
    <w:p w14:paraId="43674303" w14:textId="2CBF5B60" w:rsidR="00300F45" w:rsidRDefault="00300F45" w:rsidP="00300F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Я. </w:t>
      </w:r>
      <w:r w:rsidRPr="00300F45">
        <w:rPr>
          <w:sz w:val="28"/>
          <w:szCs w:val="28"/>
        </w:rPr>
        <w:t>Мамчак– головний спеціаліст відділу комунального господарства</w:t>
      </w:r>
      <w:r>
        <w:rPr>
          <w:sz w:val="28"/>
          <w:szCs w:val="28"/>
        </w:rPr>
        <w:t xml:space="preserve"> Винниківської міської ради</w:t>
      </w:r>
      <w:r w:rsidRPr="00300F45">
        <w:rPr>
          <w:sz w:val="28"/>
          <w:szCs w:val="28"/>
        </w:rPr>
        <w:t xml:space="preserve">; </w:t>
      </w:r>
    </w:p>
    <w:p w14:paraId="44212FD7" w14:textId="100B228E" w:rsidR="00300F45" w:rsidRPr="00300F45" w:rsidRDefault="00300F45" w:rsidP="00300F45">
      <w:pPr>
        <w:jc w:val="both"/>
        <w:rPr>
          <w:sz w:val="28"/>
          <w:szCs w:val="28"/>
        </w:rPr>
      </w:pPr>
      <w:r>
        <w:rPr>
          <w:sz w:val="28"/>
          <w:szCs w:val="28"/>
        </w:rPr>
        <w:t>М. Банах – начальник відділу фінансів та економіки;</w:t>
      </w:r>
    </w:p>
    <w:p w14:paraId="6B82B54F" w14:textId="77777777" w:rsidR="00300F45" w:rsidRPr="00300F45" w:rsidRDefault="00300F45" w:rsidP="00300F45">
      <w:pPr>
        <w:jc w:val="both"/>
        <w:rPr>
          <w:sz w:val="28"/>
          <w:szCs w:val="28"/>
        </w:rPr>
      </w:pPr>
      <w:r w:rsidRPr="00300F45">
        <w:rPr>
          <w:sz w:val="28"/>
          <w:szCs w:val="28"/>
        </w:rPr>
        <w:t>М. Плювака – головний спеціаліст відділу у м. Львові Головного управління Держгеокадасту у Львівській області;</w:t>
      </w:r>
    </w:p>
    <w:p w14:paraId="10729522" w14:textId="16396E17" w:rsidR="00300F45" w:rsidRDefault="00300F45" w:rsidP="00300F45">
      <w:pPr>
        <w:jc w:val="both"/>
        <w:rPr>
          <w:sz w:val="28"/>
          <w:szCs w:val="28"/>
        </w:rPr>
      </w:pPr>
      <w:r w:rsidRPr="00300F45">
        <w:rPr>
          <w:sz w:val="28"/>
          <w:szCs w:val="28"/>
        </w:rPr>
        <w:t>Г. Микітчак – представник управління екології та природних ресурсів Львівської міської ради;</w:t>
      </w:r>
    </w:p>
    <w:p w14:paraId="34412D4A" w14:textId="48835867" w:rsidR="00300F45" w:rsidRDefault="00300F45" w:rsidP="00300F45">
      <w:pPr>
        <w:jc w:val="both"/>
        <w:rPr>
          <w:sz w:val="28"/>
          <w:szCs w:val="28"/>
        </w:rPr>
      </w:pPr>
      <w:r>
        <w:rPr>
          <w:sz w:val="28"/>
          <w:szCs w:val="28"/>
        </w:rPr>
        <w:t>Ю Ладик – головний спеціаліст відділу комунального господарства Личаківської районної адміністрації;</w:t>
      </w:r>
    </w:p>
    <w:p w14:paraId="71E33DA8" w14:textId="3797320A" w:rsidR="00300F45" w:rsidRPr="00300F45" w:rsidRDefault="00300F45" w:rsidP="00300F45">
      <w:pPr>
        <w:jc w:val="both"/>
        <w:rPr>
          <w:sz w:val="28"/>
          <w:szCs w:val="28"/>
        </w:rPr>
      </w:pPr>
      <w:r>
        <w:rPr>
          <w:sz w:val="28"/>
          <w:szCs w:val="28"/>
        </w:rPr>
        <w:t>Р. Федак – головний спеціаліст відділу державного екологічного нагляду природно-заповідного фонду, лісів та рослинного світу, державний інспектор з охорони навколишнього середовища Львівської області;</w:t>
      </w:r>
      <w:bookmarkStart w:id="1" w:name="_GoBack"/>
      <w:bookmarkEnd w:id="1"/>
    </w:p>
    <w:p w14:paraId="16CFEF87" w14:textId="77777777" w:rsidR="00300F45" w:rsidRPr="00300F45" w:rsidRDefault="00300F45" w:rsidP="00300F45">
      <w:pPr>
        <w:jc w:val="both"/>
        <w:rPr>
          <w:sz w:val="28"/>
          <w:szCs w:val="28"/>
        </w:rPr>
      </w:pPr>
      <w:r w:rsidRPr="00300F45">
        <w:rPr>
          <w:sz w:val="28"/>
          <w:szCs w:val="28"/>
        </w:rPr>
        <w:lastRenderedPageBreak/>
        <w:t>Ю. Синявський – директор ДП «Львівський лісгосп»;</w:t>
      </w:r>
    </w:p>
    <w:p w14:paraId="4224CE08" w14:textId="77777777" w:rsidR="00300F45" w:rsidRPr="00300F45" w:rsidRDefault="00300F45" w:rsidP="00300F45">
      <w:pPr>
        <w:jc w:val="both"/>
        <w:rPr>
          <w:sz w:val="28"/>
          <w:szCs w:val="28"/>
        </w:rPr>
      </w:pPr>
      <w:r w:rsidRPr="00300F45">
        <w:rPr>
          <w:sz w:val="28"/>
          <w:szCs w:val="28"/>
        </w:rPr>
        <w:t>Р. Коваль – головний лісничий ДП «Львівський лісгосп»;</w:t>
      </w:r>
    </w:p>
    <w:p w14:paraId="1900E765" w14:textId="77777777" w:rsidR="00300F45" w:rsidRPr="00300F45" w:rsidRDefault="00300F45" w:rsidP="00300F45">
      <w:pPr>
        <w:jc w:val="both"/>
        <w:rPr>
          <w:sz w:val="28"/>
          <w:szCs w:val="28"/>
        </w:rPr>
      </w:pPr>
      <w:r w:rsidRPr="00300F45">
        <w:rPr>
          <w:sz w:val="28"/>
          <w:szCs w:val="28"/>
        </w:rPr>
        <w:t>Г. Козловський – директор ТзОВ «Академія футболу» (за згодою).</w:t>
      </w:r>
    </w:p>
    <w:p w14:paraId="52B9C30A" w14:textId="77777777" w:rsidR="00300F45" w:rsidRPr="00300F45" w:rsidRDefault="00300F45" w:rsidP="00300F45">
      <w:pPr>
        <w:jc w:val="both"/>
        <w:rPr>
          <w:sz w:val="28"/>
          <w:szCs w:val="28"/>
        </w:rPr>
      </w:pPr>
      <w:r w:rsidRPr="00300F45">
        <w:rPr>
          <w:sz w:val="28"/>
          <w:szCs w:val="28"/>
        </w:rPr>
        <w:t>2.</w:t>
      </w:r>
      <w:r w:rsidRPr="00300F45">
        <w:rPr>
          <w:sz w:val="28"/>
          <w:szCs w:val="28"/>
        </w:rPr>
        <w:tab/>
        <w:t>Комісії підготувати Акт визначення збитків (втрат), нанесених лісовому господарству у зв’язку з проведенням ландшафтної рубки планування території Винниківського лісництва на території Винниківської міської ради за межами населеного пункту.</w:t>
      </w:r>
    </w:p>
    <w:p w14:paraId="3B7C3D0F" w14:textId="77777777" w:rsidR="00300F45" w:rsidRPr="00300F45" w:rsidRDefault="00300F45" w:rsidP="00300F45">
      <w:pPr>
        <w:jc w:val="both"/>
        <w:rPr>
          <w:sz w:val="28"/>
          <w:szCs w:val="28"/>
        </w:rPr>
      </w:pPr>
      <w:r w:rsidRPr="00300F45">
        <w:rPr>
          <w:sz w:val="28"/>
          <w:szCs w:val="28"/>
        </w:rPr>
        <w:t>3.</w:t>
      </w:r>
      <w:r w:rsidRPr="00300F45">
        <w:rPr>
          <w:sz w:val="28"/>
          <w:szCs w:val="28"/>
        </w:rPr>
        <w:tab/>
        <w:t>Комісії підготувати розрахунок втрат приросту деревини, внаслідок проведенням ландшафтної рубки планування території Винниківського лісництва на території Винниківської міської ради за межами населеного пункту.</w:t>
      </w:r>
    </w:p>
    <w:p w14:paraId="283F4DE7" w14:textId="77777777" w:rsidR="00300F45" w:rsidRPr="00300F45" w:rsidRDefault="00300F45" w:rsidP="00300F45">
      <w:pPr>
        <w:jc w:val="both"/>
        <w:rPr>
          <w:sz w:val="28"/>
          <w:szCs w:val="28"/>
        </w:rPr>
      </w:pPr>
      <w:r w:rsidRPr="00300F45">
        <w:rPr>
          <w:sz w:val="28"/>
          <w:szCs w:val="28"/>
        </w:rPr>
        <w:t>4.</w:t>
      </w:r>
      <w:r w:rsidRPr="00300F45">
        <w:rPr>
          <w:sz w:val="28"/>
          <w:szCs w:val="28"/>
        </w:rPr>
        <w:tab/>
        <w:t>Комісії в 10-ти денний термін з дня завершення проведенням ландшафтної рубки планування та оформлення подати виконавчому комітету Винниківської міської ради на затвердження Акт визначення збитків (втрат), нанесених лісовому господарству та розрахунок втрат приросту деревини.</w:t>
      </w:r>
    </w:p>
    <w:p w14:paraId="1F9C6E83" w14:textId="77777777" w:rsidR="00300F45" w:rsidRPr="00300F45" w:rsidRDefault="00300F45" w:rsidP="00300F45">
      <w:pPr>
        <w:jc w:val="both"/>
        <w:rPr>
          <w:sz w:val="28"/>
          <w:szCs w:val="28"/>
        </w:rPr>
      </w:pPr>
      <w:r w:rsidRPr="00300F45">
        <w:rPr>
          <w:sz w:val="28"/>
          <w:szCs w:val="28"/>
        </w:rPr>
        <w:t>5.</w:t>
      </w:r>
      <w:r w:rsidRPr="00300F45">
        <w:rPr>
          <w:sz w:val="28"/>
          <w:szCs w:val="28"/>
        </w:rPr>
        <w:tab/>
        <w:t>Контроль за виконанням даного рішення покласти на керуючого справами виконавчого комітету.</w:t>
      </w:r>
    </w:p>
    <w:p w14:paraId="4F485807" w14:textId="77777777" w:rsidR="00300F45" w:rsidRPr="00300F45" w:rsidRDefault="00300F45" w:rsidP="00300F45">
      <w:pPr>
        <w:jc w:val="both"/>
        <w:rPr>
          <w:sz w:val="28"/>
          <w:szCs w:val="28"/>
        </w:rPr>
      </w:pPr>
    </w:p>
    <w:p w14:paraId="2565E67A" w14:textId="77777777" w:rsidR="00300F45" w:rsidRPr="00300F45" w:rsidRDefault="00300F45" w:rsidP="00300F45">
      <w:pPr>
        <w:jc w:val="both"/>
        <w:rPr>
          <w:sz w:val="28"/>
          <w:szCs w:val="28"/>
        </w:rPr>
      </w:pPr>
    </w:p>
    <w:p w14:paraId="5147994E" w14:textId="77777777" w:rsidR="00300F45" w:rsidRPr="00300F45" w:rsidRDefault="00300F45" w:rsidP="00300F45">
      <w:pPr>
        <w:jc w:val="both"/>
        <w:rPr>
          <w:sz w:val="28"/>
          <w:szCs w:val="28"/>
        </w:rPr>
      </w:pPr>
    </w:p>
    <w:p w14:paraId="01C471E0" w14:textId="133B6532" w:rsidR="00213958" w:rsidRPr="006F2805" w:rsidRDefault="00300F45" w:rsidP="00300F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</w:t>
      </w:r>
      <w:r w:rsidRPr="00300F45">
        <w:rPr>
          <w:sz w:val="28"/>
          <w:szCs w:val="28"/>
        </w:rPr>
        <w:tab/>
      </w:r>
      <w:r w:rsidRPr="00300F45">
        <w:rPr>
          <w:sz w:val="28"/>
          <w:szCs w:val="28"/>
        </w:rPr>
        <w:tab/>
        <w:t xml:space="preserve">                                                  </w:t>
      </w:r>
      <w:r w:rsidRPr="00300F45">
        <w:rPr>
          <w:sz w:val="28"/>
          <w:szCs w:val="28"/>
        </w:rPr>
        <w:tab/>
        <w:t>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F99E0D" w14:textId="77777777" w:rsidR="00877508" w:rsidRDefault="00877508">
      <w:r>
        <w:separator/>
      </w:r>
    </w:p>
  </w:endnote>
  <w:endnote w:type="continuationSeparator" w:id="0">
    <w:p w14:paraId="4E3618F7" w14:textId="77777777" w:rsidR="00877508" w:rsidRDefault="00877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831F9F" w14:textId="77777777" w:rsidR="00877508" w:rsidRDefault="00877508">
      <w:r>
        <w:separator/>
      </w:r>
    </w:p>
  </w:footnote>
  <w:footnote w:type="continuationSeparator" w:id="0">
    <w:p w14:paraId="5BDCA79C" w14:textId="77777777" w:rsidR="00877508" w:rsidRDefault="008775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0F45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77508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573D6-44B3-4CB9-ACC6-F0573B529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82</TotalTime>
  <Pages>1</Pages>
  <Words>1852</Words>
  <Characters>1056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2024-06-18T13:13:00Z</dcterms:modified>
</cp:coreProperties>
</file>