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виконкому   від 25.11.2016 року № 408 "Про здійснення нагляду   за відновленням об'єктів благоустрою та усуненням   пошкоджень цих об'єктів внаслідок виконання   ремонтних робіт на території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74E24F" w14:textId="77777777" w:rsidR="000F4E27" w:rsidRPr="000F4E27" w:rsidRDefault="000F4E27" w:rsidP="000F4E27">
      <w:pPr>
        <w:ind w:firstLine="709"/>
        <w:jc w:val="both"/>
        <w:rPr>
          <w:rFonts w:eastAsia="Calibri"/>
          <w:color w:val="000000"/>
          <w:szCs w:val="24"/>
          <w:lang w:eastAsia="en-US"/>
        </w:rPr>
      </w:pPr>
      <w:bookmarkStart w:id="1" w:name="_GoBack"/>
      <w:r w:rsidRPr="000F4E27">
        <w:rPr>
          <w:rFonts w:eastAsia="Calibri"/>
          <w:color w:val="000000"/>
          <w:szCs w:val="24"/>
          <w:shd w:val="clear" w:color="auto" w:fill="FFFFFF"/>
          <w:lang w:eastAsia="en-US"/>
        </w:rPr>
        <w:t>Керуючись Законами України “Про місцеве самоврядування в Україні“, “Про благоустрій населених пунктів“, “Про засади державної регуляторної політики у сфері господарської діяльності“, відповідно до Постанови Кабінету Міністрів України від 15.06.2006 № 826 “Про затвердження Порядку визначення відновної вартості об’єктів благоустрою“, рішення Винниківської міської ради від 17.11.2016 № 600 “Про затвердження Правил благоустрою території міста Винники“ (зі змінами)</w:t>
      </w:r>
      <w:r w:rsidRPr="000F4E27">
        <w:rPr>
          <w:rFonts w:eastAsia="Calibri"/>
          <w:color w:val="000000"/>
          <w:szCs w:val="24"/>
          <w:lang w:eastAsia="en-US"/>
        </w:rPr>
        <w:t>, виконавчий комітет Винниківської міської ради</w:t>
      </w:r>
    </w:p>
    <w:p w14:paraId="721AD2C7" w14:textId="77777777" w:rsidR="000F4E27" w:rsidRPr="000F4E27" w:rsidRDefault="000F4E27" w:rsidP="000F4E27">
      <w:pPr>
        <w:ind w:firstLine="709"/>
        <w:jc w:val="both"/>
        <w:rPr>
          <w:rFonts w:eastAsia="Calibri"/>
          <w:color w:val="000000"/>
          <w:szCs w:val="24"/>
          <w:lang w:eastAsia="en-US"/>
        </w:rPr>
      </w:pPr>
    </w:p>
    <w:p w14:paraId="0A1513A8" w14:textId="77777777" w:rsidR="000F4E27" w:rsidRPr="000F4E27" w:rsidRDefault="000F4E27" w:rsidP="000F4E27">
      <w:pPr>
        <w:ind w:firstLine="709"/>
        <w:jc w:val="center"/>
        <w:rPr>
          <w:rFonts w:eastAsia="Calibri"/>
          <w:color w:val="000000"/>
          <w:szCs w:val="24"/>
          <w:lang w:eastAsia="en-US"/>
        </w:rPr>
      </w:pPr>
      <w:r w:rsidRPr="000F4E27">
        <w:rPr>
          <w:rFonts w:eastAsia="Calibri"/>
          <w:color w:val="000000"/>
          <w:szCs w:val="24"/>
          <w:lang w:eastAsia="en-US"/>
        </w:rPr>
        <w:t>вирішив:</w:t>
      </w:r>
    </w:p>
    <w:p w14:paraId="659FD524" w14:textId="77777777" w:rsidR="000F4E27" w:rsidRPr="000F4E27" w:rsidRDefault="000F4E27" w:rsidP="000F4E27">
      <w:pPr>
        <w:ind w:firstLine="709"/>
        <w:jc w:val="both"/>
        <w:rPr>
          <w:rFonts w:eastAsia="Calibri"/>
          <w:color w:val="000000"/>
          <w:szCs w:val="24"/>
          <w:lang w:eastAsia="en-US"/>
        </w:rPr>
      </w:pPr>
    </w:p>
    <w:p w14:paraId="3FC0C05D" w14:textId="77777777" w:rsidR="000F4E27" w:rsidRPr="000F4E27" w:rsidRDefault="000F4E27" w:rsidP="000F4E27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pacing w:after="200" w:line="276" w:lineRule="auto"/>
        <w:ind w:left="284" w:firstLine="0"/>
        <w:contextualSpacing/>
        <w:jc w:val="both"/>
        <w:rPr>
          <w:rFonts w:eastAsia="Calibri"/>
          <w:color w:val="000000"/>
          <w:szCs w:val="24"/>
          <w:lang w:eastAsia="en-US"/>
        </w:rPr>
      </w:pPr>
      <w:r w:rsidRPr="000F4E27">
        <w:rPr>
          <w:rFonts w:eastAsia="Calibri"/>
          <w:color w:val="000000"/>
          <w:szCs w:val="24"/>
          <w:shd w:val="clear" w:color="auto" w:fill="FFFFFF"/>
          <w:lang w:eastAsia="en-US"/>
        </w:rPr>
        <w:t xml:space="preserve">Внести зміни до рішення виконкому від </w:t>
      </w:r>
      <w:r w:rsidRPr="000F4E27">
        <w:rPr>
          <w:bCs/>
          <w:color w:val="000000"/>
          <w:szCs w:val="24"/>
          <w:lang w:eastAsia="en-US"/>
        </w:rPr>
        <w:t>25.11.2016 року № 408 "</w:t>
      </w:r>
      <w:r w:rsidRPr="000F4E27">
        <w:rPr>
          <w:rFonts w:eastAsia="Calibri"/>
          <w:bCs/>
          <w:color w:val="000000"/>
          <w:sz w:val="22"/>
          <w:szCs w:val="22"/>
          <w:lang w:eastAsia="en-US"/>
        </w:rPr>
        <w:t>Про здійснення нагляду за відновленням об’єктів благоустрою та усуненням пошкоджень цих</w:t>
      </w:r>
      <w:r w:rsidRPr="000F4E27">
        <w:rPr>
          <w:rFonts w:eastAsia="Calibri"/>
          <w:color w:val="000000"/>
          <w:sz w:val="18"/>
          <w:szCs w:val="18"/>
          <w:lang w:eastAsia="en-US"/>
        </w:rPr>
        <w:t xml:space="preserve"> </w:t>
      </w:r>
      <w:r w:rsidRPr="000F4E27">
        <w:rPr>
          <w:rFonts w:eastAsia="Calibri"/>
          <w:bCs/>
          <w:color w:val="000000"/>
          <w:sz w:val="22"/>
          <w:szCs w:val="22"/>
          <w:lang w:eastAsia="en-US"/>
        </w:rPr>
        <w:t>об’єктів внаслідок виконання ремонтних робіт</w:t>
      </w:r>
      <w:r w:rsidRPr="000F4E27">
        <w:rPr>
          <w:rFonts w:eastAsia="Calibri"/>
          <w:color w:val="000000"/>
          <w:sz w:val="18"/>
          <w:szCs w:val="18"/>
          <w:lang w:eastAsia="en-US"/>
        </w:rPr>
        <w:t xml:space="preserve"> </w:t>
      </w:r>
      <w:r w:rsidRPr="000F4E27">
        <w:rPr>
          <w:rFonts w:eastAsia="Calibri"/>
          <w:bCs/>
          <w:color w:val="000000"/>
          <w:sz w:val="22"/>
          <w:szCs w:val="22"/>
          <w:lang w:eastAsia="en-US"/>
        </w:rPr>
        <w:t>на території м. Винники</w:t>
      </w:r>
      <w:r w:rsidRPr="000F4E27">
        <w:rPr>
          <w:bCs/>
          <w:color w:val="000000"/>
          <w:szCs w:val="24"/>
          <w:lang w:eastAsia="en-US"/>
        </w:rPr>
        <w:t>"</w:t>
      </w:r>
      <w:r w:rsidRPr="000F4E27">
        <w:rPr>
          <w:rFonts w:eastAsia="Calibri"/>
          <w:color w:val="000000"/>
          <w:szCs w:val="24"/>
          <w:shd w:val="clear" w:color="auto" w:fill="FFFFFF"/>
          <w:lang w:eastAsia="en-US"/>
        </w:rPr>
        <w:t>:</w:t>
      </w:r>
    </w:p>
    <w:p w14:paraId="60A0740B" w14:textId="77777777" w:rsidR="000F4E27" w:rsidRPr="000F4E27" w:rsidRDefault="000F4E27" w:rsidP="000F4E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284"/>
        <w:jc w:val="both"/>
        <w:rPr>
          <w:rFonts w:eastAsia="Calibri"/>
          <w:color w:val="000000"/>
          <w:szCs w:val="24"/>
          <w:lang w:eastAsia="en-US"/>
        </w:rPr>
      </w:pPr>
      <w:r w:rsidRPr="000F4E27">
        <w:rPr>
          <w:rFonts w:eastAsia="Calibri"/>
          <w:color w:val="000000"/>
          <w:szCs w:val="24"/>
          <w:shd w:val="clear" w:color="auto" w:fill="FFFFFF"/>
          <w:lang w:eastAsia="en-US"/>
        </w:rPr>
        <w:t>1.1.  Замінити у підпункті 1.2 пункту 1 слова “у розмірі 350 грн. на місяць“ словами “у розмірі 600 грн на місяць“.</w:t>
      </w:r>
    </w:p>
    <w:p w14:paraId="0690B60C" w14:textId="77777777" w:rsidR="000F4E27" w:rsidRPr="000F4E27" w:rsidRDefault="000F4E27" w:rsidP="000F4E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284"/>
        <w:jc w:val="both"/>
        <w:rPr>
          <w:rFonts w:eastAsia="Calibri"/>
          <w:color w:val="000000"/>
          <w:szCs w:val="24"/>
          <w:lang w:eastAsia="en-US"/>
        </w:rPr>
      </w:pPr>
      <w:r w:rsidRPr="000F4E27">
        <w:rPr>
          <w:rFonts w:eastAsia="Calibri"/>
          <w:color w:val="000000"/>
          <w:szCs w:val="24"/>
          <w:shd w:val="clear" w:color="auto" w:fill="FFFFFF"/>
          <w:lang w:eastAsia="en-US"/>
        </w:rPr>
        <w:t>2.1.  Замінити у пункті 2 слова “тариф становить 350 грн.“ словами “тариф становить 600 грн. на місяць “.</w:t>
      </w:r>
    </w:p>
    <w:p w14:paraId="78A49AFC" w14:textId="77777777" w:rsidR="000F4E27" w:rsidRPr="000F4E27" w:rsidRDefault="000F4E27" w:rsidP="000F4E27">
      <w:pPr>
        <w:numPr>
          <w:ilvl w:val="0"/>
          <w:numId w:val="3"/>
        </w:numPr>
        <w:shd w:val="clear" w:color="auto" w:fill="FFFFFF"/>
        <w:spacing w:after="200" w:line="276" w:lineRule="auto"/>
        <w:ind w:left="284" w:firstLine="0"/>
        <w:contextualSpacing/>
        <w:jc w:val="both"/>
        <w:rPr>
          <w:color w:val="000000"/>
          <w:sz w:val="18"/>
          <w:szCs w:val="18"/>
          <w:lang w:val="ru-RU" w:eastAsia="en-US"/>
        </w:rPr>
      </w:pPr>
      <w:r w:rsidRPr="000F4E27">
        <w:rPr>
          <w:color w:val="000000"/>
          <w:szCs w:val="24"/>
          <w:shd w:val="clear" w:color="auto" w:fill="FFFFFF"/>
          <w:lang w:val="ru-RU" w:eastAsia="en-US"/>
        </w:rPr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5DDAB154" w14:textId="77777777" w:rsidR="000F4E27" w:rsidRPr="000F4E27" w:rsidRDefault="000F4E27" w:rsidP="000F4E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1003"/>
        <w:contextualSpacing/>
        <w:jc w:val="both"/>
        <w:rPr>
          <w:rFonts w:eastAsia="Calibri"/>
          <w:color w:val="000000"/>
          <w:szCs w:val="24"/>
          <w:lang w:eastAsia="en-US"/>
        </w:rPr>
      </w:pPr>
    </w:p>
    <w:p w14:paraId="29D1C00E" w14:textId="77777777" w:rsidR="000F4E27" w:rsidRPr="000F4E27" w:rsidRDefault="000F4E27" w:rsidP="000F4E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firstLine="709"/>
        <w:jc w:val="both"/>
        <w:rPr>
          <w:rFonts w:eastAsia="Calibri"/>
          <w:color w:val="000000"/>
          <w:szCs w:val="24"/>
          <w:lang w:eastAsia="en-US"/>
        </w:rPr>
      </w:pPr>
    </w:p>
    <w:p w14:paraId="6EC19912" w14:textId="77777777" w:rsidR="000F4E27" w:rsidRPr="000F4E27" w:rsidRDefault="000F4E27" w:rsidP="000F4E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firstLine="709"/>
        <w:jc w:val="both"/>
        <w:rPr>
          <w:rFonts w:eastAsia="Calibri"/>
          <w:color w:val="000000"/>
          <w:szCs w:val="24"/>
          <w:lang w:eastAsia="en-US"/>
        </w:rPr>
      </w:pPr>
    </w:p>
    <w:p w14:paraId="141A4C64" w14:textId="77777777" w:rsidR="000F4E27" w:rsidRPr="000F4E27" w:rsidRDefault="000F4E27" w:rsidP="000F4E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firstLine="709"/>
        <w:jc w:val="both"/>
        <w:rPr>
          <w:rFonts w:eastAsia="Calibri"/>
          <w:color w:val="000000"/>
          <w:szCs w:val="24"/>
          <w:lang w:eastAsia="en-US"/>
        </w:rPr>
      </w:pPr>
    </w:p>
    <w:p w14:paraId="4FF14DC0" w14:textId="77777777" w:rsidR="000F4E27" w:rsidRPr="000F4E27" w:rsidRDefault="000F4E27" w:rsidP="000F4E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rFonts w:eastAsia="Calibri"/>
          <w:color w:val="000000"/>
          <w:szCs w:val="24"/>
          <w:lang w:eastAsia="en-US"/>
        </w:rPr>
      </w:pPr>
      <w:r w:rsidRPr="000F4E27">
        <w:rPr>
          <w:rFonts w:eastAsia="Calibri"/>
          <w:color w:val="000000"/>
          <w:szCs w:val="24"/>
          <w:lang w:eastAsia="en-US"/>
        </w:rPr>
        <w:t>Міський голова                                                                                                                        В. Квурт</w:t>
      </w:r>
    </w:p>
    <w:bookmarkEnd w:id="1"/>
    <w:p w14:paraId="7740AC24" w14:textId="77777777" w:rsidR="000F4E27" w:rsidRPr="000F4E27" w:rsidRDefault="000F4E27" w:rsidP="000F4E27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C41A7" w14:textId="77777777" w:rsidR="00FD3D43" w:rsidRDefault="00FD3D43">
      <w:r>
        <w:separator/>
      </w:r>
    </w:p>
  </w:endnote>
  <w:endnote w:type="continuationSeparator" w:id="0">
    <w:p w14:paraId="01CD5592" w14:textId="77777777" w:rsidR="00FD3D43" w:rsidRDefault="00FD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D0630" w14:textId="77777777" w:rsidR="00FD3D43" w:rsidRDefault="00FD3D43">
      <w:r>
        <w:separator/>
      </w:r>
    </w:p>
  </w:footnote>
  <w:footnote w:type="continuationSeparator" w:id="0">
    <w:p w14:paraId="20F0B21D" w14:textId="77777777" w:rsidR="00FD3D43" w:rsidRDefault="00FD3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B6CCD"/>
    <w:multiLevelType w:val="hybridMultilevel"/>
    <w:tmpl w:val="294E106C"/>
    <w:lvl w:ilvl="0" w:tplc="5968782A">
      <w:start w:val="1"/>
      <w:numFmt w:val="decimal"/>
      <w:lvlText w:val="%1."/>
      <w:lvlJc w:val="left"/>
      <w:pPr>
        <w:ind w:left="1003" w:hanging="360"/>
      </w:pPr>
      <w:rPr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>
      <w:start w:val="1"/>
      <w:numFmt w:val="lowerRoman"/>
      <w:lvlText w:val="%3."/>
      <w:lvlJc w:val="right"/>
      <w:pPr>
        <w:ind w:left="2443" w:hanging="180"/>
      </w:pPr>
    </w:lvl>
    <w:lvl w:ilvl="3" w:tplc="0409000F">
      <w:start w:val="1"/>
      <w:numFmt w:val="decimal"/>
      <w:lvlText w:val="%4."/>
      <w:lvlJc w:val="left"/>
      <w:pPr>
        <w:ind w:left="3163" w:hanging="360"/>
      </w:pPr>
    </w:lvl>
    <w:lvl w:ilvl="4" w:tplc="04090019">
      <w:start w:val="1"/>
      <w:numFmt w:val="lowerLetter"/>
      <w:lvlText w:val="%5."/>
      <w:lvlJc w:val="left"/>
      <w:pPr>
        <w:ind w:left="3883" w:hanging="360"/>
      </w:pPr>
    </w:lvl>
    <w:lvl w:ilvl="5" w:tplc="0409001B">
      <w:start w:val="1"/>
      <w:numFmt w:val="lowerRoman"/>
      <w:lvlText w:val="%6."/>
      <w:lvlJc w:val="right"/>
      <w:pPr>
        <w:ind w:left="4603" w:hanging="180"/>
      </w:pPr>
    </w:lvl>
    <w:lvl w:ilvl="6" w:tplc="0409000F">
      <w:start w:val="1"/>
      <w:numFmt w:val="decimal"/>
      <w:lvlText w:val="%7."/>
      <w:lvlJc w:val="left"/>
      <w:pPr>
        <w:ind w:left="5323" w:hanging="360"/>
      </w:pPr>
    </w:lvl>
    <w:lvl w:ilvl="7" w:tplc="04090019">
      <w:start w:val="1"/>
      <w:numFmt w:val="lowerLetter"/>
      <w:lvlText w:val="%8."/>
      <w:lvlJc w:val="left"/>
      <w:pPr>
        <w:ind w:left="6043" w:hanging="360"/>
      </w:pPr>
    </w:lvl>
    <w:lvl w:ilvl="8" w:tplc="0409001B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4E2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4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26129-3DE0-4065-BFB6-807393FB0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2024-06-18T06:56:00Z</dcterms:modified>
</cp:coreProperties>
</file>