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28.02.2020р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інформаційних карток адміністративних послуг, які надає Виконавчий комітет Винниківської міської ради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51F9415" w14:textId="77777777" w:rsidR="0021143F" w:rsidRPr="0021143F" w:rsidRDefault="0021143F" w:rsidP="0021143F">
      <w:pPr>
        <w:ind w:firstLine="720"/>
        <w:jc w:val="both"/>
        <w:rPr>
          <w:color w:val="000000"/>
          <w:sz w:val="28"/>
          <w:szCs w:val="28"/>
          <w:shd w:val="clear" w:color="auto" w:fill="FFFFFF"/>
          <w:lang w:eastAsia="uk-UA"/>
        </w:rPr>
      </w:pPr>
      <w:r w:rsidRPr="0021143F">
        <w:rPr>
          <w:rFonts w:eastAsia="Calibri"/>
          <w:sz w:val="28"/>
          <w:szCs w:val="28"/>
          <w:lang w:eastAsia="en-US"/>
        </w:rPr>
        <w:t xml:space="preserve">Відповідно до Закону України “Про адміністративні послуги“, керуючись Законом України “Про місцеве самоврядування в Україні“, рішенням Винниківської міської ради № 382 від 23.06.2016 року «Про затвердження Переліків адміністративних послуг» (зі змінами) </w:t>
      </w:r>
      <w:r w:rsidRPr="0021143F">
        <w:rPr>
          <w:color w:val="000000"/>
          <w:sz w:val="28"/>
          <w:szCs w:val="28"/>
          <w:shd w:val="clear" w:color="auto" w:fill="FFFFFF"/>
          <w:lang w:eastAsia="uk-UA"/>
        </w:rPr>
        <w:t xml:space="preserve">виконавчий комітет Винниківської міської ради </w:t>
      </w:r>
    </w:p>
    <w:p w14:paraId="1780CCB0" w14:textId="77777777" w:rsidR="0021143F" w:rsidRPr="0021143F" w:rsidRDefault="0021143F" w:rsidP="0021143F">
      <w:pPr>
        <w:jc w:val="both"/>
        <w:rPr>
          <w:color w:val="000000"/>
          <w:sz w:val="28"/>
          <w:szCs w:val="28"/>
          <w:shd w:val="clear" w:color="auto" w:fill="FFFFFF"/>
          <w:lang w:eastAsia="uk-UA"/>
        </w:rPr>
      </w:pPr>
    </w:p>
    <w:p w14:paraId="4339345C" w14:textId="77777777" w:rsidR="0021143F" w:rsidRPr="0021143F" w:rsidRDefault="0021143F" w:rsidP="0021143F">
      <w:pPr>
        <w:jc w:val="center"/>
        <w:rPr>
          <w:color w:val="000000"/>
          <w:sz w:val="28"/>
          <w:szCs w:val="28"/>
          <w:shd w:val="clear" w:color="auto" w:fill="FFFFFF"/>
          <w:lang w:eastAsia="uk-UA"/>
        </w:rPr>
      </w:pPr>
      <w:r w:rsidRPr="0021143F">
        <w:rPr>
          <w:color w:val="000000"/>
          <w:sz w:val="28"/>
          <w:szCs w:val="28"/>
          <w:shd w:val="clear" w:color="auto" w:fill="FFFFFF"/>
          <w:lang w:eastAsia="uk-UA"/>
        </w:rPr>
        <w:t>вирішив:</w:t>
      </w:r>
    </w:p>
    <w:p w14:paraId="049A7EA6" w14:textId="77777777" w:rsidR="0021143F" w:rsidRPr="0021143F" w:rsidRDefault="0021143F" w:rsidP="0021143F">
      <w:pPr>
        <w:jc w:val="both"/>
        <w:rPr>
          <w:rFonts w:eastAsia="Calibri"/>
          <w:sz w:val="28"/>
          <w:szCs w:val="28"/>
          <w:lang w:eastAsia="uk-UA"/>
        </w:rPr>
      </w:pPr>
    </w:p>
    <w:p w14:paraId="35F955E3" w14:textId="77777777" w:rsidR="0021143F" w:rsidRPr="0021143F" w:rsidRDefault="0021143F" w:rsidP="0021143F">
      <w:pPr>
        <w:numPr>
          <w:ilvl w:val="0"/>
          <w:numId w:val="3"/>
        </w:numPr>
        <w:spacing w:after="200" w:line="276" w:lineRule="auto"/>
        <w:contextualSpacing/>
        <w:jc w:val="both"/>
        <w:rPr>
          <w:rFonts w:eastAsia="Calibri"/>
          <w:sz w:val="28"/>
          <w:szCs w:val="28"/>
          <w:lang w:eastAsia="en-US"/>
        </w:rPr>
      </w:pPr>
      <w:r w:rsidRPr="0021143F">
        <w:rPr>
          <w:rFonts w:eastAsia="Calibri"/>
          <w:sz w:val="28"/>
          <w:szCs w:val="28"/>
          <w:lang w:eastAsia="en-US"/>
        </w:rPr>
        <w:t>Затвердити інформаційні картки адміністративних послуг, які надає Виконавчий комітет Винниківської міської ради:</w:t>
      </w:r>
    </w:p>
    <w:p w14:paraId="3960A60E" w14:textId="77777777" w:rsidR="0021143F" w:rsidRPr="0021143F" w:rsidRDefault="0021143F" w:rsidP="0021143F">
      <w:pPr>
        <w:ind w:left="495"/>
        <w:contextualSpacing/>
        <w:jc w:val="both"/>
        <w:rPr>
          <w:rFonts w:eastAsia="Calibri"/>
          <w:sz w:val="28"/>
          <w:szCs w:val="28"/>
          <w:lang w:eastAsia="en-US"/>
        </w:rPr>
      </w:pPr>
    </w:p>
    <w:p w14:paraId="4BCF3097" w14:textId="77777777" w:rsidR="0021143F" w:rsidRPr="0021143F" w:rsidRDefault="0021143F" w:rsidP="0021143F">
      <w:pPr>
        <w:numPr>
          <w:ilvl w:val="1"/>
          <w:numId w:val="3"/>
        </w:numPr>
        <w:spacing w:after="200" w:line="276" w:lineRule="auto"/>
        <w:contextualSpacing/>
        <w:jc w:val="both"/>
        <w:rPr>
          <w:rFonts w:eastAsia="Calibri"/>
          <w:sz w:val="28"/>
          <w:szCs w:val="28"/>
          <w:lang w:eastAsia="en-US"/>
        </w:rPr>
      </w:pPr>
      <w:r w:rsidRPr="0021143F">
        <w:rPr>
          <w:rFonts w:eastAsia="Calibri"/>
          <w:sz w:val="28"/>
          <w:szCs w:val="28"/>
          <w:lang w:eastAsia="en-US"/>
        </w:rPr>
        <w:t>Інформаційну картку адміністративної послуги – Надання містобудівних умов та обмежень забудови земельної ділянки на проектування та будівництво об’єктів архітектури та містобудування. (додаток 1)</w:t>
      </w:r>
      <w:r w:rsidRPr="0021143F">
        <w:rPr>
          <w:rFonts w:eastAsia="Calibri"/>
          <w:sz w:val="28"/>
          <w:szCs w:val="28"/>
          <w:lang w:val="en-US" w:eastAsia="en-US"/>
        </w:rPr>
        <w:t>;</w:t>
      </w:r>
    </w:p>
    <w:p w14:paraId="6687F1F6" w14:textId="77777777" w:rsidR="0021143F" w:rsidRPr="0021143F" w:rsidRDefault="0021143F" w:rsidP="0021143F">
      <w:pPr>
        <w:numPr>
          <w:ilvl w:val="1"/>
          <w:numId w:val="3"/>
        </w:numPr>
        <w:spacing w:after="200" w:line="276" w:lineRule="auto"/>
        <w:contextualSpacing/>
        <w:jc w:val="both"/>
        <w:rPr>
          <w:rFonts w:eastAsia="Calibri"/>
          <w:sz w:val="28"/>
          <w:szCs w:val="28"/>
          <w:lang w:eastAsia="en-US"/>
        </w:rPr>
      </w:pPr>
      <w:r w:rsidRPr="0021143F">
        <w:rPr>
          <w:rFonts w:eastAsia="Calibri"/>
          <w:sz w:val="28"/>
          <w:szCs w:val="28"/>
          <w:lang w:eastAsia="en-US"/>
        </w:rPr>
        <w:t xml:space="preserve">Інформаційну картку адміністративної послуги – Інформаційну картку адміністративної послуги – Надання містобудівних умов та обмежень на реконструкцію, реставрацію об’єктів архітектури та містобудування; на реконструкцію (реставрацію) окремих частин житлових та нежитлових приміщень існуючих багатоквартирних житлових будинків без зміни зовнішніх геометричних розмірів їх фундаментів у плані при зміні функції житлового приміщення на нежитлове або при зміні функції нежитлового приміщення на житлове, зі зміною техніко-економічних показників житлових та нежитлових приміщень; на реконструкцію житлових та </w:t>
      </w:r>
      <w:r w:rsidRPr="0021143F">
        <w:rPr>
          <w:rFonts w:eastAsia="Calibri"/>
          <w:sz w:val="28"/>
          <w:szCs w:val="28"/>
          <w:lang w:eastAsia="en-US"/>
        </w:rPr>
        <w:lastRenderedPageBreak/>
        <w:t>нежитлових приміщень з розширенням за рахунок влаштування консольного балкону (консольних балконів) (додаток 2);</w:t>
      </w:r>
    </w:p>
    <w:p w14:paraId="085A53CC" w14:textId="77777777" w:rsidR="0021143F" w:rsidRPr="0021143F" w:rsidRDefault="0021143F" w:rsidP="0021143F">
      <w:pPr>
        <w:numPr>
          <w:ilvl w:val="1"/>
          <w:numId w:val="3"/>
        </w:numPr>
        <w:spacing w:before="120" w:after="120" w:line="276" w:lineRule="auto"/>
        <w:ind w:left="426" w:right="-142" w:hanging="493"/>
        <w:contextualSpacing/>
        <w:jc w:val="both"/>
        <w:rPr>
          <w:rFonts w:eastAsia="Calibri"/>
          <w:sz w:val="28"/>
          <w:szCs w:val="28"/>
          <w:lang w:eastAsia="en-US"/>
        </w:rPr>
      </w:pPr>
      <w:r w:rsidRPr="0021143F">
        <w:rPr>
          <w:rFonts w:eastAsia="Calibri"/>
          <w:sz w:val="28"/>
          <w:szCs w:val="28"/>
          <w:lang w:eastAsia="en-US"/>
        </w:rPr>
        <w:t>Інформаційну картку адміністративної послуги – Надання будівельного паспорта забудови земельної ділянки. (додаток 3);</w:t>
      </w:r>
    </w:p>
    <w:p w14:paraId="0C4D5C08" w14:textId="77777777" w:rsidR="0021143F" w:rsidRPr="0021143F" w:rsidRDefault="0021143F" w:rsidP="0021143F">
      <w:pPr>
        <w:numPr>
          <w:ilvl w:val="1"/>
          <w:numId w:val="3"/>
        </w:numPr>
        <w:spacing w:after="200" w:line="276" w:lineRule="auto"/>
        <w:ind w:left="426"/>
        <w:contextualSpacing/>
        <w:jc w:val="both"/>
        <w:rPr>
          <w:rFonts w:eastAsia="Calibri"/>
          <w:sz w:val="28"/>
          <w:szCs w:val="28"/>
          <w:lang w:eastAsia="en-US"/>
        </w:rPr>
      </w:pPr>
      <w:r w:rsidRPr="0021143F">
        <w:rPr>
          <w:rFonts w:eastAsia="Calibri"/>
          <w:sz w:val="28"/>
          <w:szCs w:val="28"/>
          <w:lang w:eastAsia="en-US"/>
        </w:rPr>
        <w:t>Інформаційну картку адміністративної послуги –  Надання будівельного паспорта забудови земельної ділянки для розміщення і будівництва індивідуального (садибного) житлового будинку, садового, дачного будинку; господарських будівель і споруд, гаражів на присадибних ділянках. (додаток 4);</w:t>
      </w:r>
    </w:p>
    <w:p w14:paraId="0ED044C0" w14:textId="77777777" w:rsidR="0021143F" w:rsidRPr="0021143F" w:rsidRDefault="0021143F" w:rsidP="0021143F">
      <w:pPr>
        <w:numPr>
          <w:ilvl w:val="1"/>
          <w:numId w:val="3"/>
        </w:numPr>
        <w:spacing w:after="200" w:line="276" w:lineRule="auto"/>
        <w:ind w:left="426"/>
        <w:contextualSpacing/>
        <w:jc w:val="both"/>
        <w:rPr>
          <w:rFonts w:eastAsia="Calibri"/>
          <w:sz w:val="28"/>
          <w:szCs w:val="28"/>
          <w:lang w:eastAsia="en-US"/>
        </w:rPr>
      </w:pPr>
      <w:r w:rsidRPr="0021143F">
        <w:rPr>
          <w:rFonts w:eastAsia="Calibri"/>
          <w:sz w:val="28"/>
          <w:szCs w:val="28"/>
          <w:lang w:eastAsia="en-US"/>
        </w:rPr>
        <w:t>Інформаційну картку адміністративної послуги – Присвоєння поштових адрес об’єктам нерухомого майна (для об’єктів нового будівництва). (додаток 5);</w:t>
      </w:r>
    </w:p>
    <w:p w14:paraId="66EA22CF" w14:textId="77777777" w:rsidR="0021143F" w:rsidRPr="0021143F" w:rsidRDefault="0021143F" w:rsidP="0021143F">
      <w:pPr>
        <w:numPr>
          <w:ilvl w:val="1"/>
          <w:numId w:val="3"/>
        </w:numPr>
        <w:spacing w:after="200" w:line="276" w:lineRule="auto"/>
        <w:ind w:left="426"/>
        <w:contextualSpacing/>
        <w:jc w:val="both"/>
        <w:rPr>
          <w:rFonts w:eastAsia="Calibri"/>
          <w:sz w:val="28"/>
          <w:szCs w:val="28"/>
          <w:lang w:eastAsia="en-US"/>
        </w:rPr>
      </w:pPr>
      <w:r w:rsidRPr="0021143F">
        <w:rPr>
          <w:rFonts w:eastAsia="Calibri"/>
          <w:sz w:val="28"/>
          <w:szCs w:val="28"/>
          <w:lang w:eastAsia="en-US"/>
        </w:rPr>
        <w:t>Інформаційну картку адміністративної послуги –Присвоєння поштових адрес об’єктам нерухомого майна (виділення частки з будинковолодіння). (додаток 6);</w:t>
      </w:r>
    </w:p>
    <w:p w14:paraId="3F464DB8" w14:textId="77777777" w:rsidR="0021143F" w:rsidRPr="0021143F" w:rsidRDefault="0021143F" w:rsidP="0021143F">
      <w:pPr>
        <w:numPr>
          <w:ilvl w:val="1"/>
          <w:numId w:val="3"/>
        </w:numPr>
        <w:spacing w:before="120" w:after="120" w:line="276" w:lineRule="auto"/>
        <w:ind w:left="426" w:right="-142" w:hanging="493"/>
        <w:contextualSpacing/>
        <w:jc w:val="both"/>
        <w:rPr>
          <w:rFonts w:eastAsia="Calibri"/>
          <w:sz w:val="28"/>
          <w:szCs w:val="28"/>
          <w:lang w:eastAsia="en-US"/>
        </w:rPr>
      </w:pPr>
      <w:r w:rsidRPr="0021143F">
        <w:rPr>
          <w:rFonts w:eastAsia="Calibri"/>
          <w:sz w:val="28"/>
          <w:szCs w:val="28"/>
          <w:lang w:eastAsia="en-US"/>
        </w:rPr>
        <w:t xml:space="preserve">Інформаційну картку адміністративної послуги – </w:t>
      </w:r>
      <w:r w:rsidRPr="0021143F">
        <w:rPr>
          <w:rFonts w:eastAsia="Calibri"/>
          <w:color w:val="222222"/>
          <w:sz w:val="28"/>
          <w:szCs w:val="28"/>
          <w:lang w:eastAsia="en-US"/>
        </w:rPr>
        <w:t xml:space="preserve">Переведення садового (дачного) будинку в житловий індивідуальний будинок. </w:t>
      </w:r>
      <w:r w:rsidRPr="0021143F">
        <w:rPr>
          <w:rFonts w:eastAsia="Calibri"/>
          <w:sz w:val="28"/>
          <w:szCs w:val="28"/>
          <w:lang w:eastAsia="en-US"/>
        </w:rPr>
        <w:t>(додаток 7);</w:t>
      </w:r>
    </w:p>
    <w:p w14:paraId="0720629D" w14:textId="77777777" w:rsidR="0021143F" w:rsidRPr="0021143F" w:rsidRDefault="0021143F" w:rsidP="0021143F">
      <w:pPr>
        <w:numPr>
          <w:ilvl w:val="1"/>
          <w:numId w:val="3"/>
        </w:numPr>
        <w:spacing w:before="120" w:after="120" w:line="276" w:lineRule="auto"/>
        <w:ind w:left="426" w:right="-142" w:hanging="493"/>
        <w:contextualSpacing/>
        <w:jc w:val="both"/>
        <w:rPr>
          <w:rFonts w:eastAsia="Calibri"/>
          <w:sz w:val="28"/>
          <w:szCs w:val="28"/>
          <w:lang w:eastAsia="en-US"/>
        </w:rPr>
      </w:pPr>
      <w:r w:rsidRPr="0021143F">
        <w:rPr>
          <w:rFonts w:eastAsia="Calibri"/>
          <w:sz w:val="28"/>
          <w:szCs w:val="28"/>
          <w:lang w:eastAsia="en-US"/>
        </w:rPr>
        <w:t>Інформаційну картку адміністративної послуги  – Надання вимог до архітектурно-планувальної частини проекту на реконструкцію (реставрацію) житлових та нежитлових приміщень без зміни зовнішньої конфігурації будівлі(споруди), улаштування в існуючих житлових будинках, адміністративно-побутових будівлях підприємств та громадських будівлях вбудованих приміщень громадського призначення. (додаток 8);</w:t>
      </w:r>
    </w:p>
    <w:p w14:paraId="0073E18D" w14:textId="77777777" w:rsidR="0021143F" w:rsidRPr="0021143F" w:rsidRDefault="0021143F" w:rsidP="0021143F">
      <w:pPr>
        <w:numPr>
          <w:ilvl w:val="1"/>
          <w:numId w:val="3"/>
        </w:numPr>
        <w:spacing w:before="120" w:after="120" w:line="276" w:lineRule="auto"/>
        <w:ind w:left="426" w:right="-142" w:hanging="493"/>
        <w:contextualSpacing/>
        <w:jc w:val="both"/>
        <w:rPr>
          <w:rFonts w:eastAsia="Calibri"/>
          <w:sz w:val="28"/>
          <w:szCs w:val="28"/>
          <w:lang w:eastAsia="en-US"/>
        </w:rPr>
      </w:pPr>
      <w:r w:rsidRPr="0021143F">
        <w:rPr>
          <w:rFonts w:eastAsia="Calibri"/>
          <w:sz w:val="28"/>
          <w:szCs w:val="28"/>
          <w:lang w:eastAsia="en-US"/>
        </w:rPr>
        <w:t>Інформаційну картку адміністративної послуги – Надання висновку про наявність містобудівних обмежень щодо користування земельною ділянкою для обслуговування споруд при виготовленні технічних документацій оформлення землекористування. (додаток 9);</w:t>
      </w:r>
    </w:p>
    <w:p w14:paraId="78A0A0C1" w14:textId="77777777" w:rsidR="0021143F" w:rsidRPr="0021143F" w:rsidRDefault="0021143F" w:rsidP="0021143F">
      <w:pPr>
        <w:numPr>
          <w:ilvl w:val="1"/>
          <w:numId w:val="3"/>
        </w:numPr>
        <w:spacing w:before="120" w:after="120" w:line="276" w:lineRule="auto"/>
        <w:ind w:left="426" w:right="-142" w:hanging="493"/>
        <w:contextualSpacing/>
        <w:jc w:val="both"/>
        <w:rPr>
          <w:rFonts w:eastAsia="Calibri"/>
          <w:sz w:val="28"/>
          <w:szCs w:val="28"/>
          <w:lang w:eastAsia="en-US"/>
        </w:rPr>
      </w:pPr>
      <w:r w:rsidRPr="0021143F">
        <w:rPr>
          <w:rFonts w:eastAsia="Calibri"/>
          <w:sz w:val="28"/>
          <w:szCs w:val="28"/>
          <w:lang w:eastAsia="en-US"/>
        </w:rPr>
        <w:t>Інформаційну картку адміністративної послуги – Надання висновку про погодження проекту землеустрою щодо відведення земельної ділянки. (додаток 10).</w:t>
      </w:r>
    </w:p>
    <w:p w14:paraId="454417B5" w14:textId="77777777" w:rsidR="0021143F" w:rsidRPr="0021143F" w:rsidRDefault="0021143F" w:rsidP="0021143F">
      <w:pPr>
        <w:numPr>
          <w:ilvl w:val="0"/>
          <w:numId w:val="3"/>
        </w:numPr>
        <w:suppressAutoHyphens/>
        <w:spacing w:after="200" w:line="276" w:lineRule="auto"/>
        <w:contextualSpacing/>
        <w:jc w:val="both"/>
        <w:rPr>
          <w:rFonts w:eastAsia="Calibri"/>
          <w:bCs/>
          <w:iCs/>
          <w:sz w:val="28"/>
          <w:szCs w:val="28"/>
          <w:lang w:eastAsia="en-US"/>
        </w:rPr>
      </w:pPr>
      <w:r w:rsidRPr="0021143F">
        <w:rPr>
          <w:rFonts w:eastAsia="Calibri"/>
          <w:sz w:val="28"/>
          <w:szCs w:val="28"/>
          <w:highlight w:val="white"/>
          <w:lang w:eastAsia="en-US"/>
        </w:rPr>
        <w:t>Визнати таким що втратило чинність</w:t>
      </w:r>
      <w:r w:rsidRPr="0021143F">
        <w:rPr>
          <w:rFonts w:eastAsia="Calibri"/>
          <w:sz w:val="28"/>
          <w:szCs w:val="28"/>
          <w:lang w:eastAsia="en-US"/>
        </w:rPr>
        <w:t xml:space="preserve"> рішення виконавчого комітету Винниківської міської ради </w:t>
      </w:r>
      <w:r w:rsidRPr="0021143F">
        <w:rPr>
          <w:rFonts w:eastAsia="Calibri"/>
          <w:sz w:val="28"/>
          <w:szCs w:val="28"/>
          <w:highlight w:val="white"/>
          <w:lang w:eastAsia="en-US"/>
        </w:rPr>
        <w:t xml:space="preserve">№ 51 </w:t>
      </w:r>
      <w:r w:rsidRPr="0021143F">
        <w:rPr>
          <w:rFonts w:eastAsia="Calibri"/>
          <w:sz w:val="28"/>
          <w:szCs w:val="28"/>
          <w:lang w:eastAsia="en-US"/>
        </w:rPr>
        <w:t>від 22</w:t>
      </w:r>
      <w:r w:rsidRPr="0021143F">
        <w:rPr>
          <w:rFonts w:eastAsia="Calibri"/>
          <w:sz w:val="28"/>
          <w:szCs w:val="28"/>
          <w:highlight w:val="white"/>
          <w:lang w:eastAsia="en-US"/>
        </w:rPr>
        <w:t xml:space="preserve">.02.2019 року </w:t>
      </w:r>
      <w:r w:rsidRPr="0021143F">
        <w:rPr>
          <w:bCs/>
          <w:iCs/>
          <w:sz w:val="28"/>
          <w:szCs w:val="28"/>
          <w:lang w:eastAsia="en-US"/>
        </w:rPr>
        <w:t>«</w:t>
      </w:r>
      <w:r w:rsidRPr="0021143F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>Про затвердження інформаційних карток адміністративних послуг, які надає Виконавчий комітет Винниківської міської ради</w:t>
      </w:r>
      <w:r w:rsidRPr="0021143F">
        <w:rPr>
          <w:rFonts w:eastAsia="Calibri"/>
          <w:bCs/>
          <w:iCs/>
          <w:sz w:val="28"/>
          <w:szCs w:val="28"/>
          <w:lang w:eastAsia="en-US"/>
        </w:rPr>
        <w:t>»</w:t>
      </w:r>
      <w:r w:rsidRPr="0021143F">
        <w:rPr>
          <w:rFonts w:eastAsia="Calibri"/>
          <w:sz w:val="28"/>
          <w:szCs w:val="28"/>
          <w:highlight w:val="white"/>
          <w:lang w:eastAsia="en-US"/>
        </w:rPr>
        <w:t>.</w:t>
      </w:r>
    </w:p>
    <w:p w14:paraId="604E490D" w14:textId="77777777" w:rsidR="0021143F" w:rsidRPr="0021143F" w:rsidRDefault="0021143F" w:rsidP="0021143F">
      <w:pPr>
        <w:spacing w:before="120" w:after="120"/>
        <w:ind w:left="351" w:right="-142"/>
        <w:contextualSpacing/>
        <w:jc w:val="both"/>
        <w:rPr>
          <w:rFonts w:eastAsia="Calibri"/>
          <w:sz w:val="28"/>
          <w:szCs w:val="28"/>
          <w:lang w:eastAsia="en-US"/>
        </w:rPr>
      </w:pPr>
    </w:p>
    <w:p w14:paraId="365570CF" w14:textId="34CE0277" w:rsidR="0021143F" w:rsidRDefault="0021143F" w:rsidP="0021143F">
      <w:pPr>
        <w:numPr>
          <w:ilvl w:val="0"/>
          <w:numId w:val="3"/>
        </w:numPr>
        <w:spacing w:after="200" w:line="276" w:lineRule="auto"/>
        <w:contextualSpacing/>
        <w:jc w:val="both"/>
        <w:rPr>
          <w:rFonts w:eastAsia="Calibri"/>
          <w:sz w:val="28"/>
          <w:szCs w:val="28"/>
          <w:lang w:eastAsia="en-US"/>
        </w:rPr>
      </w:pPr>
      <w:r w:rsidRPr="0021143F">
        <w:rPr>
          <w:rFonts w:eastAsia="Calibri"/>
          <w:sz w:val="28"/>
          <w:szCs w:val="28"/>
          <w:lang w:eastAsia="en-US"/>
        </w:rPr>
        <w:t xml:space="preserve"> Контроль за виконанням даного рішення покласти на керуючого справами Виконавчого комітету.</w:t>
      </w:r>
    </w:p>
    <w:p w14:paraId="6742C3D8" w14:textId="77777777" w:rsidR="0021143F" w:rsidRDefault="0021143F" w:rsidP="0021143F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</w:p>
    <w:p w14:paraId="01C471E0" w14:textId="2C8102ED" w:rsidR="00213958" w:rsidRPr="006F2805" w:rsidRDefault="0021143F" w:rsidP="0021143F">
      <w:pPr>
        <w:spacing w:line="360" w:lineRule="auto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 xml:space="preserve">                М</w:t>
      </w:r>
      <w:r w:rsidRPr="0021143F">
        <w:rPr>
          <w:rFonts w:eastAsia="Calibri"/>
          <w:sz w:val="28"/>
          <w:szCs w:val="28"/>
          <w:lang w:eastAsia="en-US"/>
        </w:rPr>
        <w:t>іський голова                                                              В. Квурт</w:t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D4B98A" w14:textId="77777777" w:rsidR="00AA5F5E" w:rsidRDefault="00AA5F5E">
      <w:r>
        <w:separator/>
      </w:r>
    </w:p>
  </w:endnote>
  <w:endnote w:type="continuationSeparator" w:id="0">
    <w:p w14:paraId="7C4328C0" w14:textId="77777777" w:rsidR="00AA5F5E" w:rsidRDefault="00AA5F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AD9B61" w14:textId="77777777" w:rsidR="00AA5F5E" w:rsidRDefault="00AA5F5E">
      <w:r>
        <w:separator/>
      </w:r>
    </w:p>
  </w:footnote>
  <w:footnote w:type="continuationSeparator" w:id="0">
    <w:p w14:paraId="662F2D6A" w14:textId="77777777" w:rsidR="00AA5F5E" w:rsidRDefault="00AA5F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491089"/>
    <w:multiLevelType w:val="multilevel"/>
    <w:tmpl w:val="29B8BAF6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495" w:hanging="495"/>
      </w:pPr>
    </w:lvl>
    <w:lvl w:ilvl="2">
      <w:start w:val="1"/>
      <w:numFmt w:val="decimal"/>
      <w:lvlText w:val="%1.%2.%3."/>
      <w:lvlJc w:val="left"/>
      <w:pPr>
        <w:ind w:left="436" w:hanging="720"/>
      </w:pPr>
    </w:lvl>
    <w:lvl w:ilvl="3">
      <w:start w:val="1"/>
      <w:numFmt w:val="decimal"/>
      <w:lvlText w:val="%1.%2.%3.%4."/>
      <w:lvlJc w:val="left"/>
      <w:pPr>
        <w:ind w:left="294" w:hanging="720"/>
      </w:pPr>
    </w:lvl>
    <w:lvl w:ilvl="4">
      <w:start w:val="1"/>
      <w:numFmt w:val="decimal"/>
      <w:lvlText w:val="%1.%2.%3.%4.%5."/>
      <w:lvlJc w:val="left"/>
      <w:pPr>
        <w:ind w:left="512" w:hanging="1080"/>
      </w:pPr>
    </w:lvl>
    <w:lvl w:ilvl="5">
      <w:start w:val="1"/>
      <w:numFmt w:val="decimal"/>
      <w:lvlText w:val="%1.%2.%3.%4.%5.%6."/>
      <w:lvlJc w:val="left"/>
      <w:pPr>
        <w:ind w:left="370" w:hanging="1080"/>
      </w:pPr>
    </w:lvl>
    <w:lvl w:ilvl="6">
      <w:start w:val="1"/>
      <w:numFmt w:val="decimal"/>
      <w:lvlText w:val="%1.%2.%3.%4.%5.%6.%7."/>
      <w:lvlJc w:val="left"/>
      <w:pPr>
        <w:ind w:left="588" w:hanging="1440"/>
      </w:pPr>
    </w:lvl>
    <w:lvl w:ilvl="7">
      <w:start w:val="1"/>
      <w:numFmt w:val="decimal"/>
      <w:lvlText w:val="%1.%2.%3.%4.%5.%6.%7.%8."/>
      <w:lvlJc w:val="left"/>
      <w:pPr>
        <w:ind w:left="446" w:hanging="1440"/>
      </w:pPr>
    </w:lvl>
    <w:lvl w:ilvl="8">
      <w:start w:val="1"/>
      <w:numFmt w:val="decimal"/>
      <w:lvlText w:val="%1.%2.%3.%4.%5.%6.%7.%8.%9."/>
      <w:lvlJc w:val="left"/>
      <w:pPr>
        <w:ind w:left="664" w:hanging="1800"/>
      </w:p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143F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A5F5E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784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968C7E-C550-4261-9E63-557E75EA9C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2414</Words>
  <Characters>1376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2024-06-18T07:21:00Z</dcterms:modified>
</cp:coreProperties>
</file>