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2020рік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768704" w14:textId="77777777" w:rsidR="000651FF" w:rsidRPr="000651FF" w:rsidRDefault="000651FF" w:rsidP="000651FF">
      <w:pPr>
        <w:shd w:val="clear" w:color="auto" w:fill="FFFFFF"/>
        <w:suppressAutoHyphens/>
        <w:ind w:firstLine="709"/>
        <w:jc w:val="both"/>
        <w:rPr>
          <w:sz w:val="28"/>
          <w:szCs w:val="28"/>
          <w:lang w:val="ru-RU" w:eastAsia="ar-SA"/>
        </w:rPr>
      </w:pPr>
      <w:r w:rsidRPr="000651FF">
        <w:rPr>
          <w:color w:val="000000"/>
          <w:sz w:val="28"/>
          <w:szCs w:val="28"/>
          <w:lang w:val="ru-RU" w:eastAsia="ar-SA"/>
        </w:rPr>
        <w:t xml:space="preserve">Відповідно до Бюджетного кодексу України, закону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зі змінами, </w:t>
      </w:r>
      <w:r w:rsidRPr="000651FF">
        <w:rPr>
          <w:sz w:val="28"/>
          <w:szCs w:val="28"/>
          <w:lang w:val="ru-RU" w:eastAsia="ar-SA"/>
        </w:rPr>
        <w:t>рішення Винниківської міської ради №2183 від 05.12.2019р. «</w:t>
      </w:r>
      <w:r w:rsidRPr="000651FF">
        <w:rPr>
          <w:color w:val="000000"/>
          <w:sz w:val="28"/>
          <w:szCs w:val="28"/>
          <w:lang w:val="ru-RU" w:eastAsia="ar-SA"/>
        </w:rPr>
        <w:t xml:space="preserve">Про затвердження програм соціально-економічного розвитку міста Винники на 2020 рік» </w:t>
      </w:r>
      <w:r w:rsidRPr="000651FF">
        <w:rPr>
          <w:sz w:val="28"/>
          <w:szCs w:val="28"/>
          <w:lang w:val="ru-RU" w:eastAsia="uk-UA"/>
        </w:rPr>
        <w:t xml:space="preserve">) та </w:t>
      </w:r>
      <w:r w:rsidRPr="000651FF">
        <w:rPr>
          <w:color w:val="000000"/>
          <w:sz w:val="28"/>
          <w:szCs w:val="28"/>
          <w:lang w:eastAsia="ar-SA"/>
        </w:rPr>
        <w:t xml:space="preserve">з метою дотримання санітарно-епідеміологічних норм, на виконання додаткових заходів реагування в умовах гострої респіраторної хвороби спричиненої коронавірусом </w:t>
      </w:r>
      <w:r w:rsidRPr="000651FF">
        <w:rPr>
          <w:color w:val="000000"/>
          <w:sz w:val="28"/>
          <w:szCs w:val="28"/>
          <w:lang w:val="en-US" w:eastAsia="ar-SA"/>
        </w:rPr>
        <w:t>COVID</w:t>
      </w:r>
      <w:r w:rsidRPr="000651FF">
        <w:rPr>
          <w:color w:val="000000"/>
          <w:sz w:val="28"/>
          <w:szCs w:val="28"/>
          <w:lang w:eastAsia="ar-SA"/>
        </w:rPr>
        <w:t xml:space="preserve">-19, </w:t>
      </w:r>
      <w:r w:rsidRPr="000651FF">
        <w:rPr>
          <w:color w:val="000000"/>
          <w:sz w:val="28"/>
          <w:szCs w:val="28"/>
          <w:lang w:val="ru-RU" w:eastAsia="ar-SA"/>
        </w:rPr>
        <w:t>протокол</w:t>
      </w:r>
      <w:r w:rsidRPr="000651FF">
        <w:rPr>
          <w:color w:val="000000"/>
          <w:sz w:val="28"/>
          <w:szCs w:val="28"/>
          <w:lang w:eastAsia="ar-SA"/>
        </w:rPr>
        <w:t>у</w:t>
      </w:r>
      <w:r w:rsidRPr="000651FF">
        <w:rPr>
          <w:color w:val="000000"/>
          <w:sz w:val="28"/>
          <w:szCs w:val="28"/>
          <w:lang w:val="ru-RU" w:eastAsia="ar-SA"/>
        </w:rPr>
        <w:t xml:space="preserve"> </w:t>
      </w:r>
      <w:r w:rsidRPr="000651FF">
        <w:rPr>
          <w:sz w:val="28"/>
          <w:szCs w:val="28"/>
          <w:lang w:val="ru-RU" w:eastAsia="ar-SA"/>
        </w:rPr>
        <w:t xml:space="preserve">постійної комісії з питань фінансів планування бюджету та контролю над дохідною та видатковою частинами, </w:t>
      </w:r>
      <w:r w:rsidRPr="000651FF">
        <w:rPr>
          <w:sz w:val="28"/>
          <w:szCs w:val="28"/>
          <w:lang w:eastAsia="ar-SA"/>
        </w:rPr>
        <w:t>Виконавчий комітет</w:t>
      </w:r>
      <w:r w:rsidRPr="000651FF">
        <w:rPr>
          <w:color w:val="000000"/>
          <w:sz w:val="28"/>
          <w:szCs w:val="28"/>
          <w:lang w:val="ru-RU" w:eastAsia="ar-SA"/>
        </w:rPr>
        <w:t xml:space="preserve"> </w:t>
      </w:r>
      <w:r w:rsidRPr="000651FF">
        <w:rPr>
          <w:sz w:val="28"/>
          <w:szCs w:val="28"/>
          <w:lang w:val="ru-RU" w:eastAsia="ar-SA"/>
        </w:rPr>
        <w:t>Винниківської міська рада</w:t>
      </w:r>
    </w:p>
    <w:p w14:paraId="45265648" w14:textId="77777777" w:rsidR="000651FF" w:rsidRPr="000651FF" w:rsidRDefault="000651FF" w:rsidP="000651FF">
      <w:pPr>
        <w:suppressAutoHyphens/>
        <w:ind w:hanging="142"/>
        <w:jc w:val="both"/>
        <w:rPr>
          <w:color w:val="000000"/>
          <w:sz w:val="28"/>
          <w:szCs w:val="28"/>
          <w:lang w:val="ru-RU" w:eastAsia="ar-SA"/>
        </w:rPr>
      </w:pPr>
    </w:p>
    <w:p w14:paraId="6AC8D9FA" w14:textId="77777777" w:rsidR="000651FF" w:rsidRPr="000651FF" w:rsidRDefault="000651FF" w:rsidP="000651FF">
      <w:pPr>
        <w:suppressAutoHyphens/>
        <w:jc w:val="center"/>
        <w:rPr>
          <w:sz w:val="28"/>
          <w:szCs w:val="28"/>
          <w:lang w:val="ru-RU" w:eastAsia="ar-SA"/>
        </w:rPr>
      </w:pPr>
      <w:r w:rsidRPr="000651FF">
        <w:rPr>
          <w:sz w:val="28"/>
          <w:szCs w:val="28"/>
          <w:lang w:val="ru-RU" w:eastAsia="ar-SA"/>
        </w:rPr>
        <w:t>ВИРІШИ</w:t>
      </w:r>
      <w:r w:rsidRPr="000651FF">
        <w:rPr>
          <w:sz w:val="28"/>
          <w:szCs w:val="28"/>
          <w:lang w:eastAsia="ar-SA"/>
        </w:rPr>
        <w:t>В</w:t>
      </w:r>
      <w:r w:rsidRPr="000651FF">
        <w:rPr>
          <w:sz w:val="28"/>
          <w:szCs w:val="28"/>
          <w:lang w:val="ru-RU" w:eastAsia="ar-SA"/>
        </w:rPr>
        <w:t>:</w:t>
      </w:r>
    </w:p>
    <w:p w14:paraId="365F3326" w14:textId="77777777" w:rsidR="000651FF" w:rsidRPr="000651FF" w:rsidRDefault="000651FF" w:rsidP="000651FF">
      <w:pPr>
        <w:suppressAutoHyphens/>
        <w:jc w:val="center"/>
        <w:rPr>
          <w:sz w:val="28"/>
          <w:szCs w:val="28"/>
          <w:lang w:val="ru-RU" w:eastAsia="ar-SA"/>
        </w:rPr>
      </w:pPr>
    </w:p>
    <w:p w14:paraId="7D39FEDC" w14:textId="77777777" w:rsidR="000651FF" w:rsidRPr="000651FF" w:rsidRDefault="000651FF" w:rsidP="000651FF">
      <w:pPr>
        <w:suppressAutoHyphens/>
        <w:jc w:val="both"/>
        <w:rPr>
          <w:sz w:val="28"/>
          <w:szCs w:val="28"/>
          <w:lang w:val="ru-RU" w:eastAsia="ar-SA"/>
        </w:rPr>
      </w:pPr>
      <w:r w:rsidRPr="000651FF">
        <w:rPr>
          <w:sz w:val="28"/>
          <w:szCs w:val="28"/>
          <w:lang w:eastAsia="ar-SA"/>
        </w:rPr>
        <w:t>1</w:t>
      </w:r>
      <w:r w:rsidRPr="000651FF">
        <w:rPr>
          <w:sz w:val="28"/>
          <w:szCs w:val="28"/>
          <w:lang w:val="ru-RU" w:eastAsia="ar-SA"/>
        </w:rPr>
        <w:t>. Внести зміни до розподілу видатків міського бюджету м.Винники на 2020 рік/додаток№</w:t>
      </w:r>
      <w:r w:rsidRPr="000651FF">
        <w:rPr>
          <w:sz w:val="28"/>
          <w:szCs w:val="28"/>
          <w:lang w:eastAsia="ar-SA"/>
        </w:rPr>
        <w:t>1</w:t>
      </w:r>
      <w:r w:rsidRPr="000651FF">
        <w:rPr>
          <w:sz w:val="28"/>
          <w:szCs w:val="28"/>
          <w:lang w:val="ru-RU" w:eastAsia="ar-SA"/>
        </w:rPr>
        <w:t>/</w:t>
      </w:r>
    </w:p>
    <w:p w14:paraId="34F337C2" w14:textId="77777777" w:rsidR="000651FF" w:rsidRPr="000651FF" w:rsidRDefault="000651FF" w:rsidP="000651FF">
      <w:pPr>
        <w:suppressAutoHyphens/>
        <w:ind w:hanging="108"/>
        <w:rPr>
          <w:sz w:val="28"/>
          <w:szCs w:val="28"/>
          <w:lang w:val="ru-RU" w:eastAsia="ar-SA"/>
        </w:rPr>
      </w:pPr>
      <w:r w:rsidRPr="000651FF">
        <w:rPr>
          <w:sz w:val="28"/>
          <w:szCs w:val="28"/>
          <w:lang w:val="ru-RU" w:eastAsia="ar-SA"/>
        </w:rPr>
        <w:t xml:space="preserve">  </w:t>
      </w:r>
      <w:r w:rsidRPr="000651FF">
        <w:rPr>
          <w:sz w:val="28"/>
          <w:szCs w:val="28"/>
          <w:lang w:eastAsia="ar-SA"/>
        </w:rPr>
        <w:t>2</w:t>
      </w:r>
      <w:r w:rsidRPr="000651FF">
        <w:rPr>
          <w:sz w:val="28"/>
          <w:szCs w:val="28"/>
          <w:lang w:val="ru-RU" w:eastAsia="ar-SA"/>
        </w:rPr>
        <w:t>. Внести зміни до розподілу витрат місцевого бюджету на реалізацію місцевих   (регіональних) програм до бюджету м.Винники на  2020 рік /додаток №</w:t>
      </w:r>
      <w:r w:rsidRPr="000651FF">
        <w:rPr>
          <w:sz w:val="28"/>
          <w:szCs w:val="28"/>
          <w:lang w:eastAsia="ar-SA"/>
        </w:rPr>
        <w:t>2</w:t>
      </w:r>
      <w:r w:rsidRPr="000651FF">
        <w:rPr>
          <w:sz w:val="28"/>
          <w:szCs w:val="28"/>
          <w:lang w:val="ru-RU" w:eastAsia="ar-SA"/>
        </w:rPr>
        <w:t>/</w:t>
      </w:r>
    </w:p>
    <w:p w14:paraId="71AECE70" w14:textId="77777777" w:rsidR="000651FF" w:rsidRPr="000651FF" w:rsidRDefault="000651FF" w:rsidP="000651FF">
      <w:pPr>
        <w:suppressAutoHyphens/>
        <w:ind w:hanging="108"/>
        <w:jc w:val="both"/>
        <w:rPr>
          <w:sz w:val="28"/>
          <w:szCs w:val="28"/>
          <w:lang w:val="ru-RU" w:eastAsia="ar-SA"/>
        </w:rPr>
      </w:pPr>
      <w:r w:rsidRPr="000651FF">
        <w:rPr>
          <w:sz w:val="28"/>
          <w:szCs w:val="28"/>
          <w:lang w:val="ru-RU" w:eastAsia="ar-SA"/>
        </w:rPr>
        <w:t xml:space="preserve">   </w:t>
      </w:r>
      <w:r w:rsidRPr="000651FF">
        <w:rPr>
          <w:sz w:val="28"/>
          <w:szCs w:val="28"/>
          <w:lang w:eastAsia="ar-SA"/>
        </w:rPr>
        <w:t>3</w:t>
      </w:r>
      <w:r w:rsidRPr="000651FF">
        <w:rPr>
          <w:sz w:val="28"/>
          <w:szCs w:val="28"/>
          <w:lang w:val="ru-RU" w:eastAsia="ar-SA"/>
        </w:rPr>
        <w:t>.Затвердити уточнений розподіл витрат місцевого бюджету на реалізацію місцевих  місцевих (регіональних) програм до бюджету м.Винники  на 2020 рік /додаток№</w:t>
      </w:r>
      <w:r w:rsidRPr="000651FF">
        <w:rPr>
          <w:sz w:val="28"/>
          <w:szCs w:val="28"/>
          <w:lang w:eastAsia="ar-SA"/>
        </w:rPr>
        <w:t>3</w:t>
      </w:r>
      <w:r w:rsidRPr="000651FF">
        <w:rPr>
          <w:sz w:val="28"/>
          <w:szCs w:val="28"/>
          <w:lang w:val="ru-RU" w:eastAsia="ar-SA"/>
        </w:rPr>
        <w:t>/.</w:t>
      </w:r>
    </w:p>
    <w:p w14:paraId="5A328B08" w14:textId="77777777" w:rsidR="000651FF" w:rsidRPr="000651FF" w:rsidRDefault="000651FF" w:rsidP="000651FF">
      <w:pPr>
        <w:suppressAutoHyphens/>
        <w:ind w:hanging="108"/>
        <w:jc w:val="both"/>
        <w:rPr>
          <w:sz w:val="28"/>
          <w:szCs w:val="28"/>
          <w:lang w:eastAsia="ar-SA"/>
        </w:rPr>
      </w:pPr>
      <w:r w:rsidRPr="000651FF">
        <w:rPr>
          <w:sz w:val="28"/>
          <w:szCs w:val="28"/>
          <w:lang w:eastAsia="ar-SA"/>
        </w:rPr>
        <w:t xml:space="preserve">   4.Дане рішення затвердити на черговому пленарному засідання сесії Винниківської міської ради</w:t>
      </w:r>
    </w:p>
    <w:p w14:paraId="600CA4EB" w14:textId="77777777" w:rsidR="000651FF" w:rsidRPr="000651FF" w:rsidRDefault="000651FF" w:rsidP="000651FF">
      <w:pPr>
        <w:suppressAutoHyphens/>
        <w:jc w:val="both"/>
        <w:rPr>
          <w:sz w:val="28"/>
          <w:szCs w:val="28"/>
          <w:lang w:val="ru-RU" w:eastAsia="ar-SA"/>
        </w:rPr>
      </w:pPr>
      <w:r w:rsidRPr="000651FF">
        <w:rPr>
          <w:sz w:val="28"/>
          <w:szCs w:val="28"/>
          <w:lang w:eastAsia="ar-SA"/>
        </w:rPr>
        <w:t>5</w:t>
      </w:r>
      <w:r w:rsidRPr="000651FF">
        <w:rPr>
          <w:sz w:val="28"/>
          <w:szCs w:val="28"/>
          <w:lang w:val="ru-RU" w:eastAsia="ar-SA"/>
        </w:rPr>
        <w:t>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14:paraId="601FC49A" w14:textId="77777777" w:rsidR="000651FF" w:rsidRPr="000651FF" w:rsidRDefault="000651FF" w:rsidP="000651FF">
      <w:pPr>
        <w:suppressAutoHyphens/>
        <w:jc w:val="both"/>
        <w:rPr>
          <w:sz w:val="28"/>
          <w:szCs w:val="28"/>
          <w:lang w:val="ru-RU" w:eastAsia="ar-SA"/>
        </w:rPr>
      </w:pPr>
    </w:p>
    <w:p w14:paraId="3DC6441A" w14:textId="77777777" w:rsidR="000651FF" w:rsidRPr="000651FF" w:rsidRDefault="000651FF" w:rsidP="000651FF">
      <w:pPr>
        <w:suppressAutoHyphens/>
        <w:ind w:hanging="108"/>
        <w:jc w:val="both"/>
        <w:rPr>
          <w:sz w:val="28"/>
          <w:szCs w:val="28"/>
          <w:lang w:eastAsia="ar-SA"/>
        </w:rPr>
      </w:pPr>
    </w:p>
    <w:tbl>
      <w:tblPr>
        <w:tblW w:w="14060" w:type="dxa"/>
        <w:tblInd w:w="108" w:type="dxa"/>
        <w:tblLook w:val="04A0" w:firstRow="1" w:lastRow="0" w:firstColumn="1" w:lastColumn="0" w:noHBand="0" w:noVBand="1"/>
      </w:tblPr>
      <w:tblGrid>
        <w:gridCol w:w="12940"/>
        <w:gridCol w:w="1120"/>
      </w:tblGrid>
      <w:tr w:rsidR="000651FF" w:rsidRPr="000651FF" w14:paraId="00A36979" w14:textId="77777777" w:rsidTr="000651FF">
        <w:trPr>
          <w:trHeight w:val="68"/>
        </w:trPr>
        <w:tc>
          <w:tcPr>
            <w:tcW w:w="12940" w:type="dxa"/>
            <w:noWrap/>
            <w:vAlign w:val="bottom"/>
            <w:hideMark/>
          </w:tcPr>
          <w:p w14:paraId="7A2F7275" w14:textId="77777777" w:rsidR="000651FF" w:rsidRPr="000651FF" w:rsidRDefault="000651FF" w:rsidP="000651FF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14:paraId="0946EA9E" w14:textId="77777777" w:rsidR="000651FF" w:rsidRPr="000651FF" w:rsidRDefault="000651FF" w:rsidP="000651FF">
            <w:pPr>
              <w:rPr>
                <w:rFonts w:ascii="Calibri" w:eastAsia="Calibri" w:hAnsi="Calibri" w:cs="Calibri"/>
                <w:sz w:val="28"/>
                <w:szCs w:val="28"/>
                <w:lang w:eastAsia="uk-UA"/>
              </w:rPr>
            </w:pPr>
          </w:p>
        </w:tc>
      </w:tr>
    </w:tbl>
    <w:p w14:paraId="01C471E0" w14:textId="6ACA68E6" w:rsidR="00213958" w:rsidRPr="006F2805" w:rsidRDefault="000651FF" w:rsidP="000651FF">
      <w:pPr>
        <w:suppressAutoHyphens/>
        <w:jc w:val="both"/>
        <w:rPr>
          <w:sz w:val="28"/>
          <w:szCs w:val="28"/>
        </w:rPr>
      </w:pPr>
      <w:r w:rsidRPr="000651FF">
        <w:rPr>
          <w:sz w:val="28"/>
          <w:szCs w:val="28"/>
          <w:lang w:eastAsia="ar-SA"/>
        </w:rPr>
        <w:t xml:space="preserve">  </w:t>
      </w:r>
      <w:r>
        <w:rPr>
          <w:sz w:val="28"/>
          <w:szCs w:val="28"/>
          <w:lang w:val="en-US" w:eastAsia="ar-SA"/>
        </w:rPr>
        <w:t xml:space="preserve">      </w:t>
      </w:r>
      <w:r w:rsidRPr="000651FF">
        <w:rPr>
          <w:sz w:val="28"/>
          <w:szCs w:val="28"/>
          <w:lang w:eastAsia="ar-SA"/>
        </w:rPr>
        <w:t>М</w:t>
      </w:r>
      <w:r w:rsidRPr="000651FF">
        <w:rPr>
          <w:sz w:val="28"/>
          <w:szCs w:val="28"/>
          <w:lang w:val="ru-RU" w:eastAsia="ar-SA"/>
        </w:rPr>
        <w:t xml:space="preserve">іський голова       </w:t>
      </w:r>
      <w:r w:rsidRPr="000651FF">
        <w:rPr>
          <w:sz w:val="28"/>
          <w:szCs w:val="28"/>
          <w:lang w:val="ru-RU" w:eastAsia="ar-SA"/>
        </w:rPr>
        <w:tab/>
      </w:r>
      <w:r w:rsidRPr="000651FF">
        <w:rPr>
          <w:sz w:val="28"/>
          <w:szCs w:val="28"/>
          <w:lang w:val="ru-RU" w:eastAsia="ar-SA"/>
        </w:rPr>
        <w:tab/>
      </w:r>
      <w:r w:rsidRPr="000651FF">
        <w:rPr>
          <w:sz w:val="28"/>
          <w:szCs w:val="28"/>
          <w:lang w:val="ru-RU" w:eastAsia="ar-SA"/>
        </w:rPr>
        <w:tab/>
        <w:t xml:space="preserve">               Квурт В.Л.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F0BC6" w14:textId="77777777" w:rsidR="00202D78" w:rsidRDefault="00202D78">
      <w:r>
        <w:separator/>
      </w:r>
    </w:p>
  </w:endnote>
  <w:endnote w:type="continuationSeparator" w:id="0">
    <w:p w14:paraId="2522ADB3" w14:textId="77777777" w:rsidR="00202D78" w:rsidRDefault="00202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C803C" w14:textId="77777777" w:rsidR="00202D78" w:rsidRDefault="00202D78">
      <w:r>
        <w:separator/>
      </w:r>
    </w:p>
  </w:footnote>
  <w:footnote w:type="continuationSeparator" w:id="0">
    <w:p w14:paraId="17F12987" w14:textId="77777777" w:rsidR="00202D78" w:rsidRDefault="00202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1FF"/>
    <w:rsid w:val="000807BF"/>
    <w:rsid w:val="001125AA"/>
    <w:rsid w:val="00197762"/>
    <w:rsid w:val="001A16D8"/>
    <w:rsid w:val="001A2D70"/>
    <w:rsid w:val="001B53EB"/>
    <w:rsid w:val="00202D7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91652-7B83-4394-9571-F13588A15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1105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2024-06-28T08:10:00Z</dcterms:modified>
</cp:coreProperties>
</file>