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 "Реконструкція проїзду від вул. Івасюка   до вул. Федюка,7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E37B80" w14:textId="77777777" w:rsidR="005A3583" w:rsidRPr="005A3583" w:rsidRDefault="005A3583" w:rsidP="005A358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r w:rsidRPr="005A3583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305DB87" w14:textId="77777777" w:rsidR="005A3583" w:rsidRPr="005A3583" w:rsidRDefault="005A3583" w:rsidP="005A358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2C3B7CF" w14:textId="77777777" w:rsidR="005A3583" w:rsidRPr="005A3583" w:rsidRDefault="005A3583" w:rsidP="005A358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A3583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96F845F" w14:textId="77777777" w:rsidR="005A3583" w:rsidRPr="005A3583" w:rsidRDefault="005A3583" w:rsidP="005A3583">
      <w:pPr>
        <w:rPr>
          <w:sz w:val="28"/>
          <w:szCs w:val="28"/>
          <w:lang w:eastAsia="ar-SA"/>
        </w:rPr>
      </w:pPr>
      <w:r w:rsidRPr="005A3583">
        <w:rPr>
          <w:rFonts w:eastAsia="Calibri"/>
          <w:sz w:val="28"/>
          <w:szCs w:val="28"/>
          <w:lang w:eastAsia="en-US"/>
        </w:rPr>
        <w:t xml:space="preserve">1.Затвердити  робочий проект на </w:t>
      </w:r>
      <w:r w:rsidRPr="005A3583">
        <w:rPr>
          <w:sz w:val="28"/>
          <w:szCs w:val="28"/>
          <w:lang w:eastAsia="ar-SA"/>
        </w:rPr>
        <w:t>«Реконструкція проїзду від вул. Івасюка до вул. Федюка,7 у м. Винники».</w:t>
      </w:r>
    </w:p>
    <w:p w14:paraId="26361A3D" w14:textId="77777777" w:rsidR="005A3583" w:rsidRPr="005A3583" w:rsidRDefault="005A3583" w:rsidP="005A3583">
      <w:pPr>
        <w:ind w:left="720"/>
        <w:rPr>
          <w:rFonts w:eastAsia="Calibri"/>
          <w:sz w:val="28"/>
          <w:szCs w:val="28"/>
          <w:lang w:eastAsia="en-US"/>
        </w:rPr>
      </w:pPr>
    </w:p>
    <w:p w14:paraId="049954F4" w14:textId="77777777" w:rsidR="005A3583" w:rsidRPr="005A3583" w:rsidRDefault="005A3583" w:rsidP="005A358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A3583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95CD05D" w14:textId="77777777" w:rsidR="005A3583" w:rsidRPr="005A3583" w:rsidRDefault="005A3583" w:rsidP="005A358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8B22A58" w14:textId="77777777" w:rsidR="005A3583" w:rsidRPr="005A3583" w:rsidRDefault="005A3583" w:rsidP="005A3583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A3583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760F5266" w14:textId="77777777" w:rsidR="005A3583" w:rsidRPr="005A3583" w:rsidRDefault="005A3583" w:rsidP="005A3583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44D90A7E" w14:textId="77777777" w:rsidR="005A3583" w:rsidRPr="005A3583" w:rsidRDefault="005A3583" w:rsidP="005A3583">
      <w:pPr>
        <w:tabs>
          <w:tab w:val="right" w:pos="9639"/>
        </w:tabs>
        <w:rPr>
          <w:rFonts w:ascii="AGNewHandbook" w:eastAsia="Calibri" w:hAnsi="AGNewHandbook"/>
          <w:sz w:val="28"/>
          <w:szCs w:val="28"/>
          <w:lang w:eastAsia="en-US"/>
        </w:rPr>
      </w:pPr>
      <w:r w:rsidRPr="005A3583">
        <w:rPr>
          <w:rFonts w:ascii="AGNewHandbook" w:eastAsia="Calibri" w:hAnsi="AGNewHandbook"/>
          <w:sz w:val="28"/>
          <w:szCs w:val="28"/>
          <w:lang w:eastAsia="en-US"/>
        </w:rPr>
        <w:t xml:space="preserve">   </w:t>
      </w:r>
    </w:p>
    <w:bookmarkEnd w:id="1"/>
    <w:p w14:paraId="01C471E0" w14:textId="77777777" w:rsidR="00213958" w:rsidRPr="005A3583" w:rsidRDefault="00213958" w:rsidP="00471A72">
      <w:pPr>
        <w:rPr>
          <w:sz w:val="28"/>
          <w:szCs w:val="28"/>
        </w:rPr>
      </w:pPr>
    </w:p>
    <w:sectPr w:rsidR="00213958" w:rsidRPr="005A358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708240" w14:textId="77777777" w:rsidR="00AE066B" w:rsidRDefault="00AE066B">
      <w:r>
        <w:separator/>
      </w:r>
    </w:p>
  </w:endnote>
  <w:endnote w:type="continuationSeparator" w:id="0">
    <w:p w14:paraId="469491C1" w14:textId="77777777" w:rsidR="00AE066B" w:rsidRDefault="00AE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2743DF" w14:textId="77777777" w:rsidR="00AE066B" w:rsidRDefault="00AE066B">
      <w:r>
        <w:separator/>
      </w:r>
    </w:p>
  </w:footnote>
  <w:footnote w:type="continuationSeparator" w:id="0">
    <w:p w14:paraId="0B1BA9EF" w14:textId="77777777" w:rsidR="00AE066B" w:rsidRDefault="00AE06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3583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066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8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CE257-AA64-4E27-888F-5F847C1F5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2024-07-26T07:22:00Z</dcterms:modified>
</cp:coreProperties>
</file>