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вуличного освітлення  від  тунельного шляхопроводу до кварталу воїнів   АТО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E11E66" w14:textId="77777777" w:rsidR="00D92158" w:rsidRPr="00D92158" w:rsidRDefault="00D92158" w:rsidP="00D92158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9215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 ), виконавчий комітет Винниківської міської ради:</w:t>
      </w:r>
    </w:p>
    <w:p w14:paraId="1545693E" w14:textId="67152AB4" w:rsidR="00D92158" w:rsidRPr="00D92158" w:rsidRDefault="00D92158" w:rsidP="00D9215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92158">
        <w:rPr>
          <w:rFonts w:eastAsia="Calibri"/>
          <w:sz w:val="28"/>
          <w:szCs w:val="28"/>
          <w:lang w:eastAsia="en-US"/>
        </w:rPr>
        <w:t xml:space="preserve">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</w:t>
      </w:r>
      <w:r w:rsidRPr="00D92158">
        <w:rPr>
          <w:rFonts w:eastAsia="Calibri"/>
          <w:sz w:val="28"/>
          <w:szCs w:val="28"/>
          <w:lang w:eastAsia="en-US"/>
        </w:rPr>
        <w:t xml:space="preserve">     ВИРІШИВ:</w:t>
      </w:r>
    </w:p>
    <w:p w14:paraId="7F1E8488" w14:textId="7980483A" w:rsidR="00D92158" w:rsidRPr="00D92158" w:rsidRDefault="00D92158" w:rsidP="00D92158">
      <w:pPr>
        <w:rPr>
          <w:rFonts w:eastAsia="Calibri"/>
          <w:sz w:val="28"/>
          <w:szCs w:val="28"/>
          <w:lang w:eastAsia="en-US"/>
        </w:rPr>
      </w:pPr>
      <w:r w:rsidRPr="00D92158">
        <w:rPr>
          <w:rFonts w:eastAsia="Calibri"/>
          <w:sz w:val="28"/>
          <w:szCs w:val="28"/>
          <w:lang w:eastAsia="en-US"/>
        </w:rPr>
        <w:t>1. Затвердити  кошторисної документації на «Капітальний ремонт вуличного освітлення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D92158">
        <w:rPr>
          <w:rFonts w:eastAsia="Calibri"/>
          <w:sz w:val="28"/>
          <w:szCs w:val="28"/>
          <w:lang w:eastAsia="en-US"/>
        </w:rPr>
        <w:t xml:space="preserve">від тунельного шляхопроводу до кварталу воїнів АТО  у </w:t>
      </w:r>
      <w:bookmarkStart w:id="1" w:name="_GoBack"/>
      <w:bookmarkEnd w:id="1"/>
      <w:r w:rsidRPr="00D92158">
        <w:rPr>
          <w:rFonts w:eastAsia="Calibri"/>
          <w:sz w:val="28"/>
          <w:szCs w:val="28"/>
          <w:lang w:val="ru-RU" w:eastAsia="en-US"/>
        </w:rPr>
        <w:t>.Винники»</w:t>
      </w:r>
    </w:p>
    <w:p w14:paraId="50CF4460" w14:textId="77777777" w:rsidR="00D92158" w:rsidRPr="00D92158" w:rsidRDefault="00D92158" w:rsidP="00D92158">
      <w:pPr>
        <w:rPr>
          <w:rFonts w:eastAsia="Calibri"/>
          <w:sz w:val="28"/>
          <w:szCs w:val="28"/>
          <w:lang w:eastAsia="en-US"/>
        </w:rPr>
      </w:pPr>
    </w:p>
    <w:p w14:paraId="3A7EF12A" w14:textId="77777777" w:rsidR="00D92158" w:rsidRPr="00D92158" w:rsidRDefault="00D92158" w:rsidP="00D9215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9215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2F6AD61" w14:textId="77777777" w:rsidR="00D92158" w:rsidRPr="00D92158" w:rsidRDefault="00D92158" w:rsidP="00D9215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C6622E7" w14:textId="77777777" w:rsidR="00D92158" w:rsidRPr="00D92158" w:rsidRDefault="00D92158" w:rsidP="00D9215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9215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3555C864" w14:textId="77777777" w:rsidR="00D92158" w:rsidRPr="00D92158" w:rsidRDefault="00D92158" w:rsidP="00D92158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E02DF" w14:textId="77777777" w:rsidR="004A4D4F" w:rsidRDefault="004A4D4F">
      <w:r>
        <w:separator/>
      </w:r>
    </w:p>
  </w:endnote>
  <w:endnote w:type="continuationSeparator" w:id="0">
    <w:p w14:paraId="03E85E67" w14:textId="77777777" w:rsidR="004A4D4F" w:rsidRDefault="004A4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07138" w14:textId="77777777" w:rsidR="004A4D4F" w:rsidRDefault="004A4D4F">
      <w:r>
        <w:separator/>
      </w:r>
    </w:p>
  </w:footnote>
  <w:footnote w:type="continuationSeparator" w:id="0">
    <w:p w14:paraId="0176C8B3" w14:textId="77777777" w:rsidR="004A4D4F" w:rsidRDefault="004A4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D4F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15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8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2A5DD-F4DD-4462-AE51-6082E25C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2024-07-26T12:12:00Z</dcterms:modified>
</cp:coreProperties>
</file>