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включення житлових квартир до числа службового житла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E650472" w14:textId="6ACFA59F" w:rsidR="00270AC3" w:rsidRPr="00270AC3" w:rsidRDefault="00270AC3" w:rsidP="00270AC3">
      <w:pPr>
        <w:ind w:firstLine="720"/>
        <w:jc w:val="both"/>
        <w:rPr>
          <w:sz w:val="28"/>
          <w:szCs w:val="28"/>
        </w:rPr>
      </w:pPr>
      <w:r w:rsidRPr="00270AC3">
        <w:rPr>
          <w:sz w:val="28"/>
          <w:szCs w:val="28"/>
        </w:rPr>
        <w:t>Розглянувши заяву вх</w:t>
      </w:r>
      <w:r>
        <w:rPr>
          <w:sz w:val="28"/>
          <w:szCs w:val="28"/>
        </w:rPr>
        <w:t>.</w:t>
      </w:r>
      <w:r w:rsidRPr="00270AC3">
        <w:rPr>
          <w:sz w:val="28"/>
          <w:szCs w:val="28"/>
        </w:rPr>
        <w:t xml:space="preserve"> № 966/04-20/03 від 14.05.2020 р. начальника квартирно-експлутаційного відділу м. Львова підполковника Гуменюка В.  про  включення в число службового житла квартир, керуючись ст. 118 Житлового кодексу України, Законом  «Про місцеве самоврядування в Україні», виконавчий комітет Винниківської міської ради – </w:t>
      </w:r>
    </w:p>
    <w:p w14:paraId="34688216" w14:textId="77777777" w:rsidR="00270AC3" w:rsidRPr="00270AC3" w:rsidRDefault="00270AC3" w:rsidP="00270AC3">
      <w:pPr>
        <w:jc w:val="both"/>
        <w:rPr>
          <w:sz w:val="28"/>
          <w:szCs w:val="28"/>
        </w:rPr>
      </w:pPr>
    </w:p>
    <w:p w14:paraId="2853612F" w14:textId="3B11A4E5" w:rsidR="00270AC3" w:rsidRDefault="00270AC3" w:rsidP="00270AC3">
      <w:pPr>
        <w:jc w:val="center"/>
        <w:rPr>
          <w:sz w:val="28"/>
          <w:szCs w:val="28"/>
        </w:rPr>
      </w:pPr>
      <w:r w:rsidRPr="00270AC3">
        <w:rPr>
          <w:sz w:val="28"/>
          <w:szCs w:val="28"/>
        </w:rPr>
        <w:t>В И Р І Ш И В :</w:t>
      </w:r>
    </w:p>
    <w:p w14:paraId="2EEFC0D4" w14:textId="77777777" w:rsidR="00270AC3" w:rsidRPr="00270AC3" w:rsidRDefault="00270AC3" w:rsidP="00270AC3">
      <w:pPr>
        <w:jc w:val="center"/>
        <w:rPr>
          <w:sz w:val="28"/>
          <w:szCs w:val="28"/>
        </w:rPr>
      </w:pPr>
    </w:p>
    <w:p w14:paraId="21C3FDBA" w14:textId="3EC5647A" w:rsidR="00270AC3" w:rsidRDefault="00270AC3" w:rsidP="00270AC3">
      <w:pPr>
        <w:jc w:val="both"/>
        <w:rPr>
          <w:sz w:val="28"/>
          <w:szCs w:val="28"/>
        </w:rPr>
      </w:pPr>
      <w:r w:rsidRPr="00270AC3">
        <w:rPr>
          <w:sz w:val="28"/>
          <w:szCs w:val="28"/>
        </w:rPr>
        <w:t>1.</w:t>
      </w:r>
      <w:r w:rsidRPr="00270AC3">
        <w:rPr>
          <w:sz w:val="28"/>
          <w:szCs w:val="28"/>
        </w:rPr>
        <w:tab/>
        <w:t>Включити житлові приміщення - квартиру № 4 в житловому будинку № 7в секц. 9, по вулиці Винна Гора в м. Винники, квартиру № 19 в житловому будинку № 7в, секц. 9 по вулиці Винна Гора в м. Винники, квартиру № 20 в житловому будинку № 7в, секц. 9 по вулиці Винна Гора в м. Винники, квартиру № 24 в житловому будинку № 7в. секц. 9 по вулиці Винна Гора в м. Винники, квартиру № 49 в житловому будинку № 7в, секц. 9 по вулиці Винна Гора в м. Винники до числа службових.</w:t>
      </w:r>
    </w:p>
    <w:p w14:paraId="35AC5F88" w14:textId="77777777" w:rsidR="00270AC3" w:rsidRPr="00270AC3" w:rsidRDefault="00270AC3" w:rsidP="00270AC3">
      <w:pPr>
        <w:jc w:val="both"/>
        <w:rPr>
          <w:sz w:val="28"/>
          <w:szCs w:val="28"/>
        </w:rPr>
      </w:pPr>
    </w:p>
    <w:p w14:paraId="76E97E24" w14:textId="77777777" w:rsidR="00270AC3" w:rsidRPr="00270AC3" w:rsidRDefault="00270AC3" w:rsidP="00270AC3">
      <w:pPr>
        <w:jc w:val="both"/>
        <w:rPr>
          <w:sz w:val="28"/>
          <w:szCs w:val="28"/>
        </w:rPr>
      </w:pPr>
      <w:r w:rsidRPr="00270AC3">
        <w:rPr>
          <w:sz w:val="28"/>
          <w:szCs w:val="28"/>
        </w:rPr>
        <w:t>2.</w:t>
      </w:r>
      <w:r w:rsidRPr="00270AC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6992668" w14:textId="77777777" w:rsidR="00270AC3" w:rsidRPr="00270AC3" w:rsidRDefault="00270AC3" w:rsidP="00270AC3">
      <w:pPr>
        <w:jc w:val="both"/>
        <w:rPr>
          <w:sz w:val="28"/>
          <w:szCs w:val="28"/>
        </w:rPr>
      </w:pPr>
    </w:p>
    <w:p w14:paraId="6C636362" w14:textId="77777777" w:rsidR="00270AC3" w:rsidRPr="00270AC3" w:rsidRDefault="00270AC3" w:rsidP="00270AC3">
      <w:pPr>
        <w:jc w:val="both"/>
        <w:rPr>
          <w:sz w:val="28"/>
          <w:szCs w:val="28"/>
        </w:rPr>
      </w:pPr>
    </w:p>
    <w:p w14:paraId="01C471E0" w14:textId="23B4FFE8" w:rsidR="00213958" w:rsidRPr="006F2805" w:rsidRDefault="00270AC3" w:rsidP="00270A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270AC3">
        <w:rPr>
          <w:sz w:val="28"/>
          <w:szCs w:val="28"/>
        </w:rPr>
        <w:t xml:space="preserve">                       </w:t>
      </w:r>
      <w:r w:rsidRPr="00270AC3">
        <w:rPr>
          <w:sz w:val="28"/>
          <w:szCs w:val="28"/>
        </w:rPr>
        <w:tab/>
      </w:r>
      <w:r w:rsidRPr="00270AC3">
        <w:rPr>
          <w:sz w:val="28"/>
          <w:szCs w:val="28"/>
        </w:rPr>
        <w:tab/>
        <w:t xml:space="preserve">                        В.Л.Квурт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60807D" w14:textId="77777777" w:rsidR="00B2341C" w:rsidRDefault="00B2341C">
      <w:r>
        <w:separator/>
      </w:r>
    </w:p>
  </w:endnote>
  <w:endnote w:type="continuationSeparator" w:id="0">
    <w:p w14:paraId="37A9AAA0" w14:textId="77777777" w:rsidR="00B2341C" w:rsidRDefault="00B23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CCB5E0" w14:textId="77777777" w:rsidR="00B2341C" w:rsidRDefault="00B2341C">
      <w:r>
        <w:separator/>
      </w:r>
    </w:p>
  </w:footnote>
  <w:footnote w:type="continuationSeparator" w:id="0">
    <w:p w14:paraId="310F4191" w14:textId="77777777" w:rsidR="00B2341C" w:rsidRDefault="00B234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0AC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2341C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4E67E-98A9-454E-82B1-F3B69B51D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877</Words>
  <Characters>501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2024-07-18T12:19:00Z</dcterms:modified>
</cp:coreProperties>
</file>