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зблокованих господарських                        споруд на земельній ділянці по вул. Сухомлинського                                                                    (к/н 4610160300:01:003:0098)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08F705" w14:textId="77777777" w:rsidR="007F4C01" w:rsidRPr="007F4C01" w:rsidRDefault="007F4C01" w:rsidP="007F4C01">
      <w:pPr>
        <w:ind w:firstLine="720"/>
        <w:jc w:val="both"/>
        <w:rPr>
          <w:sz w:val="28"/>
          <w:szCs w:val="28"/>
        </w:rPr>
      </w:pPr>
      <w:r w:rsidRPr="007F4C0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Лешневського Б.І. та гр. Лешневського І.І., беручи до уваги Витяги з Державного реєстру речових прав на нерухоме майно про реєстрацію права власності (і.н.в. 5922716 від 09.07.2013р., і.н.в. 5917010 від 09.07.2013р.), довідку ОКП «БТІ та ЕО» від 11.06.2020р. №1206, виконавчий комітет Винниківської міської ради –</w:t>
      </w:r>
    </w:p>
    <w:p w14:paraId="7EF9746C" w14:textId="77777777" w:rsidR="007F4C01" w:rsidRPr="007F4C01" w:rsidRDefault="007F4C01" w:rsidP="007F4C01">
      <w:pPr>
        <w:jc w:val="both"/>
        <w:rPr>
          <w:sz w:val="28"/>
          <w:szCs w:val="28"/>
        </w:rPr>
      </w:pPr>
    </w:p>
    <w:p w14:paraId="42F44BF2" w14:textId="77777777" w:rsidR="007F4C01" w:rsidRPr="007F4C01" w:rsidRDefault="007F4C01" w:rsidP="007F4C01">
      <w:pPr>
        <w:jc w:val="center"/>
        <w:rPr>
          <w:sz w:val="28"/>
          <w:szCs w:val="28"/>
        </w:rPr>
      </w:pPr>
      <w:r w:rsidRPr="007F4C01">
        <w:rPr>
          <w:sz w:val="28"/>
          <w:szCs w:val="28"/>
        </w:rPr>
        <w:t>ВИРІШИВ:</w:t>
      </w:r>
    </w:p>
    <w:p w14:paraId="31124E5E" w14:textId="77777777" w:rsidR="007F4C01" w:rsidRPr="007F4C01" w:rsidRDefault="007F4C01" w:rsidP="007F4C01">
      <w:pPr>
        <w:jc w:val="both"/>
        <w:rPr>
          <w:sz w:val="28"/>
          <w:szCs w:val="28"/>
        </w:rPr>
      </w:pPr>
    </w:p>
    <w:p w14:paraId="2655429E" w14:textId="162E2A13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1.</w:t>
      </w:r>
      <w:r w:rsidRPr="007F4C01">
        <w:rPr>
          <w:sz w:val="28"/>
          <w:szCs w:val="28"/>
        </w:rPr>
        <w:tab/>
        <w:t xml:space="preserve">Видати гр. Лешневському Богдану Івановичу та гр. Лешневському Івану Івановичу будівельний паспорт забудови земельної ділянки на проектування та </w:t>
      </w:r>
      <w:r w:rsidRPr="007F4C01">
        <w:rPr>
          <w:sz w:val="28"/>
          <w:szCs w:val="28"/>
        </w:rPr>
        <w:lastRenderedPageBreak/>
        <w:t>будівництво зблокованих господарських споруд на земельній ділянці по вул. Сухомлинськ</w:t>
      </w:r>
      <w:r>
        <w:rPr>
          <w:sz w:val="28"/>
          <w:szCs w:val="28"/>
        </w:rPr>
        <w:t>ого</w:t>
      </w:r>
      <w:bookmarkStart w:id="1" w:name="_GoBack"/>
      <w:bookmarkEnd w:id="1"/>
      <w:r w:rsidRPr="007F4C01">
        <w:rPr>
          <w:sz w:val="28"/>
          <w:szCs w:val="28"/>
        </w:rPr>
        <w:t xml:space="preserve"> (к/н 4610160300:01:003:0098) у м. Винники.</w:t>
      </w:r>
    </w:p>
    <w:p w14:paraId="2FE97267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2.</w:t>
      </w:r>
      <w:r w:rsidRPr="007F4C01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зблокованих господарських споруд на земельній ділянці по вул. Сухомлинського (к/н 4610160300:01:003:0098) у м. Винники.</w:t>
      </w:r>
    </w:p>
    <w:p w14:paraId="29D6AC71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3.</w:t>
      </w:r>
      <w:r w:rsidRPr="007F4C01">
        <w:rPr>
          <w:sz w:val="28"/>
          <w:szCs w:val="28"/>
        </w:rPr>
        <w:tab/>
        <w:t>Господарським спорудам, які проектуються на земельній ділянці по вул. Сухомлинського (к/н 4610160300:01:003:0098) у м. Винники, присвоїти поштову адресу, а саме: вул. Сухомлинського, 22 (к/н 4610160300:01:003:0098) у м. Винники.</w:t>
      </w:r>
    </w:p>
    <w:p w14:paraId="2BA2286B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4.</w:t>
      </w:r>
      <w:r w:rsidRPr="007F4C01">
        <w:rPr>
          <w:sz w:val="28"/>
          <w:szCs w:val="28"/>
        </w:rPr>
        <w:tab/>
        <w:t>Зобов’язати гр. Лешневського Б.І. та гр. Лешневського І.І.:</w:t>
      </w:r>
    </w:p>
    <w:p w14:paraId="06F561A6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4.1.</w:t>
      </w:r>
      <w:r w:rsidRPr="007F4C01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EAFC971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4.2.</w:t>
      </w:r>
      <w:r w:rsidRPr="007F4C01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8CFA701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4.3.</w:t>
      </w:r>
      <w:r w:rsidRPr="007F4C01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2146989F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4.4.</w:t>
      </w:r>
      <w:r w:rsidRPr="007F4C01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C59DBA3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4.5.</w:t>
      </w:r>
      <w:r w:rsidRPr="007F4C01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E4BC7D2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4.6.</w:t>
      </w:r>
      <w:r w:rsidRPr="007F4C01">
        <w:rPr>
          <w:sz w:val="28"/>
          <w:szCs w:val="28"/>
        </w:rPr>
        <w:tab/>
        <w:t xml:space="preserve">Після завершення будівельних робіт з будівництва зблокованих господарських споруд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0C3D8155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4.7.</w:t>
      </w:r>
      <w:r w:rsidRPr="007F4C01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E975CA4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5.</w:t>
      </w:r>
      <w:r w:rsidRPr="007F4C01">
        <w:rPr>
          <w:sz w:val="28"/>
          <w:szCs w:val="28"/>
        </w:rPr>
        <w:tab/>
        <w:t>Роз’яснити гр. Лешневському Б.І. та гр. Лешневському І.І., що будівельні роботи можна розпочинати тільки після отримання відповідних дозволів, згідно державних норм та правил.</w:t>
      </w:r>
    </w:p>
    <w:p w14:paraId="7FC9D358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6.</w:t>
      </w:r>
      <w:r w:rsidRPr="007F4C01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7CBDDA04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7.</w:t>
      </w:r>
      <w:r w:rsidRPr="007F4C01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A61BFD2" w14:textId="77777777" w:rsidR="007F4C01" w:rsidRPr="007F4C01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8.</w:t>
      </w:r>
      <w:r w:rsidRPr="007F4C0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089236" w14:textId="77777777" w:rsidR="007F4C01" w:rsidRPr="007F4C01" w:rsidRDefault="007F4C01" w:rsidP="007F4C01">
      <w:pPr>
        <w:jc w:val="both"/>
        <w:rPr>
          <w:sz w:val="28"/>
          <w:szCs w:val="28"/>
        </w:rPr>
      </w:pPr>
    </w:p>
    <w:p w14:paraId="6ADE00EC" w14:textId="77777777" w:rsidR="007F4C01" w:rsidRPr="007F4C01" w:rsidRDefault="007F4C01" w:rsidP="007F4C01">
      <w:pPr>
        <w:jc w:val="both"/>
        <w:rPr>
          <w:sz w:val="28"/>
          <w:szCs w:val="28"/>
        </w:rPr>
      </w:pPr>
    </w:p>
    <w:p w14:paraId="61D65FBC" w14:textId="77777777" w:rsidR="007F4C01" w:rsidRPr="007F4C01" w:rsidRDefault="007F4C01" w:rsidP="007F4C01">
      <w:pPr>
        <w:jc w:val="both"/>
        <w:rPr>
          <w:sz w:val="28"/>
          <w:szCs w:val="28"/>
        </w:rPr>
      </w:pPr>
    </w:p>
    <w:p w14:paraId="01C471E0" w14:textId="78238ED4" w:rsidR="00213958" w:rsidRPr="006F2805" w:rsidRDefault="007F4C01" w:rsidP="007F4C01">
      <w:pPr>
        <w:jc w:val="both"/>
        <w:rPr>
          <w:sz w:val="28"/>
          <w:szCs w:val="28"/>
        </w:rPr>
      </w:pPr>
      <w:r w:rsidRPr="007F4C01">
        <w:rPr>
          <w:sz w:val="28"/>
          <w:szCs w:val="28"/>
        </w:rPr>
        <w:t>Міський голова</w:t>
      </w:r>
      <w:r w:rsidRPr="007F4C01">
        <w:rPr>
          <w:sz w:val="28"/>
          <w:szCs w:val="28"/>
        </w:rPr>
        <w:tab/>
      </w:r>
      <w:r w:rsidRPr="007F4C01">
        <w:rPr>
          <w:sz w:val="28"/>
          <w:szCs w:val="28"/>
        </w:rPr>
        <w:tab/>
      </w:r>
      <w:r w:rsidRPr="007F4C01">
        <w:rPr>
          <w:sz w:val="28"/>
          <w:szCs w:val="28"/>
        </w:rPr>
        <w:tab/>
      </w:r>
      <w:r w:rsidRPr="007F4C01">
        <w:rPr>
          <w:sz w:val="28"/>
          <w:szCs w:val="28"/>
        </w:rPr>
        <w:tab/>
      </w:r>
      <w:r w:rsidRPr="007F4C01">
        <w:rPr>
          <w:sz w:val="28"/>
          <w:szCs w:val="28"/>
        </w:rPr>
        <w:tab/>
      </w:r>
      <w:r w:rsidRPr="007F4C01">
        <w:rPr>
          <w:sz w:val="28"/>
          <w:szCs w:val="28"/>
        </w:rPr>
        <w:tab/>
      </w:r>
      <w:r w:rsidRPr="007F4C01">
        <w:rPr>
          <w:sz w:val="28"/>
          <w:szCs w:val="28"/>
        </w:rPr>
        <w:tab/>
      </w:r>
      <w:r w:rsidRPr="007F4C01">
        <w:rPr>
          <w:sz w:val="28"/>
          <w:szCs w:val="28"/>
        </w:rPr>
        <w:tab/>
      </w:r>
      <w:r w:rsidRPr="007F4C01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F0A51" w14:textId="77777777" w:rsidR="00050175" w:rsidRDefault="00050175">
      <w:r>
        <w:separator/>
      </w:r>
    </w:p>
  </w:endnote>
  <w:endnote w:type="continuationSeparator" w:id="0">
    <w:p w14:paraId="29DAEDE5" w14:textId="77777777" w:rsidR="00050175" w:rsidRDefault="0005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7B10C" w14:textId="77777777" w:rsidR="00050175" w:rsidRDefault="00050175">
      <w:r>
        <w:separator/>
      </w:r>
    </w:p>
  </w:footnote>
  <w:footnote w:type="continuationSeparator" w:id="0">
    <w:p w14:paraId="1EFE2C23" w14:textId="77777777" w:rsidR="00050175" w:rsidRDefault="00050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0175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4C0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801E0-DD8C-4DB0-A9B3-DE10636A8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2742</Words>
  <Characters>1564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2024-07-24T09:50:00Z</dcterms:modified>
</cp:coreProperties>
</file>