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паспорта комплексного  розміщення малих архітектурних форм (вивісок) на будинку  за адресою м. Винники, вул. І. Франка, 53а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11FE36" w14:textId="7F98E762" w:rsidR="00E740ED" w:rsidRPr="00E740ED" w:rsidRDefault="00E740ED" w:rsidP="00E740ED">
      <w:pPr>
        <w:ind w:firstLine="720"/>
        <w:jc w:val="both"/>
        <w:rPr>
          <w:sz w:val="28"/>
          <w:szCs w:val="28"/>
        </w:rPr>
      </w:pPr>
      <w:r w:rsidRPr="00E740ED">
        <w:rPr>
          <w:sz w:val="28"/>
          <w:szCs w:val="28"/>
        </w:rPr>
        <w:t xml:space="preserve">Розглянувши заяву вх № 1212/04-20/18 від 10.06.2020 р. Шолок І.М.  про погодження паспорта комплексного розміщення малих архітектурних форм, керуючись «Про затвердження Порядку розміщення вивісок у м. Винники (затвердженим рішенням Винниківської міської ради № 1168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4052131E" w14:textId="77777777" w:rsidR="00E740ED" w:rsidRPr="00E740ED" w:rsidRDefault="00E740ED" w:rsidP="00E740ED">
      <w:pPr>
        <w:jc w:val="both"/>
        <w:rPr>
          <w:sz w:val="28"/>
          <w:szCs w:val="28"/>
        </w:rPr>
      </w:pPr>
    </w:p>
    <w:p w14:paraId="27B433E7" w14:textId="27F1908A" w:rsidR="00E740ED" w:rsidRDefault="00E740ED" w:rsidP="00E740ED">
      <w:pPr>
        <w:jc w:val="center"/>
        <w:rPr>
          <w:sz w:val="28"/>
          <w:szCs w:val="28"/>
        </w:rPr>
      </w:pPr>
      <w:r w:rsidRPr="00E740ED">
        <w:rPr>
          <w:sz w:val="28"/>
          <w:szCs w:val="28"/>
        </w:rPr>
        <w:t>В И Р І Ш И В :</w:t>
      </w:r>
    </w:p>
    <w:p w14:paraId="7942D45F" w14:textId="77777777" w:rsidR="00E740ED" w:rsidRPr="00E740ED" w:rsidRDefault="00E740ED" w:rsidP="00E740ED">
      <w:pPr>
        <w:jc w:val="center"/>
        <w:rPr>
          <w:sz w:val="28"/>
          <w:szCs w:val="28"/>
        </w:rPr>
      </w:pPr>
    </w:p>
    <w:p w14:paraId="4737DBC4" w14:textId="77777777" w:rsidR="00E740ED" w:rsidRPr="00E740ED" w:rsidRDefault="00E740ED" w:rsidP="00E740ED">
      <w:pPr>
        <w:jc w:val="both"/>
        <w:rPr>
          <w:sz w:val="28"/>
          <w:szCs w:val="28"/>
        </w:rPr>
      </w:pPr>
      <w:r w:rsidRPr="00E740ED">
        <w:rPr>
          <w:sz w:val="28"/>
          <w:szCs w:val="28"/>
        </w:rPr>
        <w:t>1.</w:t>
      </w:r>
      <w:r w:rsidRPr="00E740ED">
        <w:rPr>
          <w:sz w:val="28"/>
          <w:szCs w:val="28"/>
        </w:rPr>
        <w:tab/>
        <w:t>Погодити паспорт  комплексного розміщення малих архітектурних форм ПП «Мережа-Сервіс Львів» на будинку за адресою: м. Винники вул. І.Франка, 53а, терміном на три роки.</w:t>
      </w:r>
    </w:p>
    <w:p w14:paraId="44F6C68B" w14:textId="77777777" w:rsidR="00E740ED" w:rsidRPr="00E740ED" w:rsidRDefault="00E740ED" w:rsidP="00E740ED">
      <w:pPr>
        <w:jc w:val="both"/>
        <w:rPr>
          <w:sz w:val="28"/>
          <w:szCs w:val="28"/>
        </w:rPr>
      </w:pPr>
      <w:r w:rsidRPr="00E740ED">
        <w:rPr>
          <w:sz w:val="28"/>
          <w:szCs w:val="28"/>
        </w:rPr>
        <w:t>2.</w:t>
      </w:r>
      <w:r w:rsidRPr="00E740ED">
        <w:rPr>
          <w:sz w:val="28"/>
          <w:szCs w:val="28"/>
        </w:rPr>
        <w:tab/>
        <w:t>Зобов’язати  ПП «Мережа-Сервіс Львів» отримати у виконкомі Винниківської міської ради паспорт комплексного розміщення малих архітектурних форм.</w:t>
      </w:r>
    </w:p>
    <w:p w14:paraId="4A2BA241" w14:textId="77777777" w:rsidR="00E740ED" w:rsidRPr="00E740ED" w:rsidRDefault="00E740ED" w:rsidP="00E740ED">
      <w:pPr>
        <w:jc w:val="both"/>
        <w:rPr>
          <w:sz w:val="28"/>
          <w:szCs w:val="28"/>
        </w:rPr>
      </w:pPr>
      <w:r w:rsidRPr="00E740ED">
        <w:rPr>
          <w:sz w:val="28"/>
          <w:szCs w:val="28"/>
        </w:rPr>
        <w:t>3.</w:t>
      </w:r>
      <w:r w:rsidRPr="00E740E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6FC76B3" w14:textId="77777777" w:rsidR="00E740ED" w:rsidRPr="00E740ED" w:rsidRDefault="00E740ED" w:rsidP="00E740ED">
      <w:pPr>
        <w:jc w:val="both"/>
        <w:rPr>
          <w:sz w:val="28"/>
          <w:szCs w:val="28"/>
        </w:rPr>
      </w:pPr>
    </w:p>
    <w:p w14:paraId="1E6277C3" w14:textId="77777777" w:rsidR="00E740ED" w:rsidRPr="00E740ED" w:rsidRDefault="00E740ED" w:rsidP="00E740ED">
      <w:pPr>
        <w:jc w:val="both"/>
        <w:rPr>
          <w:sz w:val="28"/>
          <w:szCs w:val="28"/>
        </w:rPr>
      </w:pPr>
    </w:p>
    <w:p w14:paraId="01C471E0" w14:textId="76D0420D" w:rsidR="00213958" w:rsidRPr="006F2805" w:rsidRDefault="00E740ED" w:rsidP="00E740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Міський голова</w:t>
      </w:r>
      <w:bookmarkStart w:id="1" w:name="_GoBack"/>
      <w:bookmarkEnd w:id="1"/>
      <w:r w:rsidRPr="00E740ED">
        <w:rPr>
          <w:sz w:val="28"/>
          <w:szCs w:val="28"/>
        </w:rPr>
        <w:tab/>
        <w:t xml:space="preserve">                       </w:t>
      </w:r>
      <w:r w:rsidRPr="00E740ED">
        <w:rPr>
          <w:sz w:val="28"/>
          <w:szCs w:val="28"/>
        </w:rPr>
        <w:tab/>
      </w:r>
      <w:r w:rsidRPr="00E740ED">
        <w:rPr>
          <w:sz w:val="28"/>
          <w:szCs w:val="28"/>
        </w:rPr>
        <w:tab/>
        <w:t xml:space="preserve">                        В.Л.Квурт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71CBC4" w14:textId="77777777" w:rsidR="00466D06" w:rsidRDefault="00466D06">
      <w:r>
        <w:separator/>
      </w:r>
    </w:p>
  </w:endnote>
  <w:endnote w:type="continuationSeparator" w:id="0">
    <w:p w14:paraId="2966C578" w14:textId="77777777" w:rsidR="00466D06" w:rsidRDefault="00466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75521F" w14:textId="77777777" w:rsidR="00466D06" w:rsidRDefault="00466D06">
      <w:r>
        <w:separator/>
      </w:r>
    </w:p>
  </w:footnote>
  <w:footnote w:type="continuationSeparator" w:id="0">
    <w:p w14:paraId="4AF5B038" w14:textId="77777777" w:rsidR="00466D06" w:rsidRDefault="00466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66D06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0ED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5E88A-A1A1-4A3F-B303-1362A9D71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903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2024-08-13T11:27:00Z</dcterms:modified>
</cp:coreProperties>
</file>