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10.07.2020р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399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утворення конкурсної комісії з визначення програм  (проектів, заходів), розроблених інститутами  громадянського суспільства, для виконання  (реалізації) яких надається фінансова підтримка у 2020 році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8B8BFFB" w14:textId="77777777" w:rsidR="004F4216" w:rsidRPr="004F4216" w:rsidRDefault="004F4216" w:rsidP="004F4216">
      <w:pPr>
        <w:suppressAutoHyphens/>
        <w:ind w:firstLine="709"/>
        <w:jc w:val="both"/>
        <w:rPr>
          <w:color w:val="000000"/>
          <w:sz w:val="28"/>
          <w:szCs w:val="28"/>
          <w:lang w:eastAsia="en-US"/>
        </w:rPr>
      </w:pPr>
      <w:r w:rsidRPr="004F4216">
        <w:rPr>
          <w:color w:val="000000"/>
          <w:sz w:val="28"/>
          <w:szCs w:val="28"/>
          <w:lang w:eastAsia="en-US"/>
        </w:rPr>
        <w:t>Керуючись Законом України «Про місцеве самоврядування в Україні», Законом України «Про громадські об</w:t>
      </w:r>
      <w:r w:rsidRPr="004F4216">
        <w:rPr>
          <w:color w:val="000000"/>
          <w:sz w:val="28"/>
          <w:szCs w:val="28"/>
          <w:lang w:val="ru-RU" w:eastAsia="en-US"/>
        </w:rPr>
        <w:t>’</w:t>
      </w:r>
      <w:r w:rsidRPr="004F4216">
        <w:rPr>
          <w:color w:val="000000"/>
          <w:sz w:val="28"/>
          <w:szCs w:val="28"/>
          <w:lang w:eastAsia="en-US"/>
        </w:rPr>
        <w:t>єднання», Постановою Кабінету Міністрів №1049 від 12.10.2011 року «Про затвердження порядку проведення конкурсу з визначення програм (проектів, заходів), розроблених інститутами громадянського суспільства, для виконання (реалізації) яких надається фінансова підтримка» (зі змінами), рішенням Винниківської міської ради №2527 від 03.07.2020 року «Програма підтримки дитячого спорту», виконавчий комітет Винниківської міської ради</w:t>
      </w:r>
    </w:p>
    <w:p w14:paraId="42A9E496" w14:textId="77777777" w:rsidR="004F4216" w:rsidRPr="004F4216" w:rsidRDefault="004F4216" w:rsidP="004F4216">
      <w:pPr>
        <w:suppressAutoHyphens/>
        <w:ind w:firstLine="709"/>
        <w:jc w:val="both"/>
        <w:rPr>
          <w:color w:val="000000"/>
          <w:sz w:val="28"/>
          <w:szCs w:val="28"/>
          <w:lang w:eastAsia="en-US"/>
        </w:rPr>
      </w:pPr>
    </w:p>
    <w:p w14:paraId="0AB3379F" w14:textId="77777777" w:rsidR="004F4216" w:rsidRPr="004F4216" w:rsidRDefault="004F4216" w:rsidP="004F4216">
      <w:pPr>
        <w:suppressAutoHyphens/>
        <w:ind w:firstLine="709"/>
        <w:jc w:val="center"/>
        <w:rPr>
          <w:color w:val="000000"/>
          <w:sz w:val="28"/>
          <w:szCs w:val="28"/>
          <w:lang w:eastAsia="en-US"/>
        </w:rPr>
      </w:pPr>
      <w:r w:rsidRPr="004F4216">
        <w:rPr>
          <w:color w:val="000000"/>
          <w:sz w:val="28"/>
          <w:szCs w:val="28"/>
          <w:lang w:eastAsia="en-US"/>
        </w:rPr>
        <w:t>вирішив:</w:t>
      </w:r>
    </w:p>
    <w:p w14:paraId="18697C2C" w14:textId="77777777" w:rsidR="004F4216" w:rsidRPr="004F4216" w:rsidRDefault="004F4216" w:rsidP="004F4216">
      <w:pPr>
        <w:suppressAutoHyphens/>
        <w:ind w:firstLine="709"/>
        <w:jc w:val="both"/>
        <w:rPr>
          <w:color w:val="000000"/>
          <w:sz w:val="28"/>
          <w:szCs w:val="28"/>
          <w:lang w:eastAsia="en-US"/>
        </w:rPr>
      </w:pPr>
    </w:p>
    <w:p w14:paraId="21CD5A4F" w14:textId="77777777" w:rsidR="004F4216" w:rsidRPr="004F4216" w:rsidRDefault="004F4216" w:rsidP="004F4216">
      <w:pPr>
        <w:keepNext/>
        <w:numPr>
          <w:ilvl w:val="0"/>
          <w:numId w:val="3"/>
        </w:numPr>
        <w:tabs>
          <w:tab w:val="left" w:pos="708"/>
        </w:tabs>
        <w:suppressAutoHyphens/>
        <w:jc w:val="both"/>
        <w:outlineLvl w:val="1"/>
        <w:rPr>
          <w:color w:val="000000"/>
          <w:sz w:val="28"/>
          <w:szCs w:val="28"/>
          <w:lang w:eastAsia="en-US"/>
        </w:rPr>
      </w:pPr>
      <w:r w:rsidRPr="004F4216">
        <w:rPr>
          <w:color w:val="000000"/>
          <w:sz w:val="28"/>
          <w:szCs w:val="28"/>
          <w:lang w:eastAsia="en-US"/>
        </w:rPr>
        <w:t xml:space="preserve">Затвердити склад конкурсної комісії з визначення програм (проектів, заходів), розроблених інститутами громадянського суспільства, для виконання (реалізації) яких надається фінансова підтримка </w:t>
      </w:r>
      <w:r w:rsidRPr="004F4216">
        <w:rPr>
          <w:color w:val="000000"/>
          <w:sz w:val="28"/>
          <w:szCs w:val="28"/>
          <w:lang w:val="en-US" w:eastAsia="en-US"/>
        </w:rPr>
        <w:t>e</w:t>
      </w:r>
      <w:r w:rsidRPr="004F4216">
        <w:rPr>
          <w:color w:val="000000"/>
          <w:sz w:val="28"/>
          <w:szCs w:val="28"/>
          <w:lang w:eastAsia="en-US"/>
        </w:rPr>
        <w:t xml:space="preserve"> 2020 році згідно додатку 1 .</w:t>
      </w:r>
    </w:p>
    <w:p w14:paraId="5E0E56A0" w14:textId="77777777" w:rsidR="004F4216" w:rsidRPr="004F4216" w:rsidRDefault="004F4216" w:rsidP="004F4216">
      <w:pPr>
        <w:numPr>
          <w:ilvl w:val="0"/>
          <w:numId w:val="3"/>
        </w:numPr>
        <w:suppressAutoHyphens/>
        <w:spacing w:after="200" w:line="276" w:lineRule="auto"/>
        <w:contextualSpacing/>
        <w:jc w:val="both"/>
        <w:rPr>
          <w:rFonts w:ascii="Calibri" w:eastAsia="Calibri" w:hAnsi="Calibri"/>
          <w:sz w:val="28"/>
          <w:szCs w:val="28"/>
          <w:lang w:eastAsia="en-US"/>
        </w:rPr>
      </w:pPr>
      <w:r w:rsidRPr="004F4216">
        <w:rPr>
          <w:rFonts w:eastAsia="Calibri"/>
          <w:sz w:val="28"/>
          <w:szCs w:val="28"/>
          <w:lang w:eastAsia="en-US"/>
        </w:rPr>
        <w:t xml:space="preserve">Комісії у своїй діяльності керуватися Порядком проведення конкурсу з визначення програм (проектів, заходів), розроблених інститутами громадянського суспільства, для виконання (реалізації) яких надається фінансова підтримка, затвердженим Постановою Кабінету Міністрів України № 1049 від 12.10.2011 року (зі змінами). </w:t>
      </w:r>
    </w:p>
    <w:p w14:paraId="671E0E5E" w14:textId="77777777" w:rsidR="004F4216" w:rsidRPr="004F4216" w:rsidRDefault="004F4216" w:rsidP="004F4216">
      <w:pPr>
        <w:numPr>
          <w:ilvl w:val="0"/>
          <w:numId w:val="3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contextualSpacing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4F4216">
        <w:rPr>
          <w:rFonts w:eastAsia="Calibri"/>
          <w:color w:val="000000"/>
          <w:sz w:val="28"/>
          <w:szCs w:val="28"/>
          <w:lang w:eastAsia="en-US"/>
        </w:rPr>
        <w:lastRenderedPageBreak/>
        <w:t>Контроль за виконанням даного рішення покласти на заступника міського голови з питань житлово – комунального господарства та фінансової політики.</w:t>
      </w:r>
    </w:p>
    <w:p w14:paraId="071A089D" w14:textId="77777777" w:rsidR="004F4216" w:rsidRPr="004F4216" w:rsidRDefault="004F4216" w:rsidP="004F421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ind w:left="643"/>
        <w:contextualSpacing/>
        <w:jc w:val="both"/>
        <w:rPr>
          <w:rFonts w:eastAsia="Calibri"/>
          <w:color w:val="000000"/>
          <w:sz w:val="28"/>
          <w:szCs w:val="28"/>
          <w:lang w:eastAsia="en-US"/>
        </w:rPr>
      </w:pPr>
    </w:p>
    <w:p w14:paraId="0CC9280F" w14:textId="77777777" w:rsidR="004F4216" w:rsidRPr="004F4216" w:rsidRDefault="004F4216" w:rsidP="004F421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firstLine="709"/>
        <w:jc w:val="both"/>
        <w:rPr>
          <w:color w:val="000000"/>
          <w:sz w:val="28"/>
          <w:szCs w:val="28"/>
          <w:lang w:val="ru-RU" w:eastAsia="en-US"/>
        </w:rPr>
      </w:pPr>
    </w:p>
    <w:p w14:paraId="41CA71F4" w14:textId="1CB7F927" w:rsidR="004F4216" w:rsidRPr="004F4216" w:rsidRDefault="004F4216" w:rsidP="004F421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color w:val="000000"/>
          <w:szCs w:val="24"/>
          <w:lang w:val="ru-RU" w:eastAsia="en-US"/>
        </w:rPr>
      </w:pPr>
      <w:r>
        <w:rPr>
          <w:color w:val="000000"/>
          <w:sz w:val="28"/>
          <w:szCs w:val="28"/>
          <w:lang w:val="ru-RU" w:eastAsia="en-US"/>
        </w:rPr>
        <w:t xml:space="preserve">   </w:t>
      </w:r>
      <w:r w:rsidRPr="004F4216">
        <w:rPr>
          <w:color w:val="000000"/>
          <w:sz w:val="28"/>
          <w:szCs w:val="28"/>
          <w:lang w:val="ru-RU" w:eastAsia="en-US"/>
        </w:rPr>
        <w:t xml:space="preserve">Міський голова  </w:t>
      </w:r>
      <w:bookmarkStart w:id="1" w:name="_GoBack"/>
      <w:bookmarkEnd w:id="1"/>
      <w:r w:rsidRPr="004F4216">
        <w:rPr>
          <w:color w:val="000000"/>
          <w:sz w:val="28"/>
          <w:szCs w:val="28"/>
          <w:lang w:val="ru-RU" w:eastAsia="en-US"/>
        </w:rPr>
        <w:t xml:space="preserve">                                                                       В. 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203071" w14:textId="77777777" w:rsidR="006676D4" w:rsidRDefault="006676D4">
      <w:r>
        <w:separator/>
      </w:r>
    </w:p>
  </w:endnote>
  <w:endnote w:type="continuationSeparator" w:id="0">
    <w:p w14:paraId="50CDFB5B" w14:textId="77777777" w:rsidR="006676D4" w:rsidRDefault="006676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C63D5D" w14:textId="77777777" w:rsidR="006676D4" w:rsidRDefault="006676D4">
      <w:r>
        <w:separator/>
      </w:r>
    </w:p>
  </w:footnote>
  <w:footnote w:type="continuationSeparator" w:id="0">
    <w:p w14:paraId="47EE58A5" w14:textId="77777777" w:rsidR="006676D4" w:rsidRDefault="006676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6D9B15F4"/>
    <w:multiLevelType w:val="multilevel"/>
    <w:tmpl w:val="C9BE1864"/>
    <w:lvl w:ilvl="0">
      <w:start w:val="1"/>
      <w:numFmt w:val="decimal"/>
      <w:lvlText w:val="%1."/>
      <w:lvlJc w:val="left"/>
      <w:pPr>
        <w:ind w:left="643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643" w:hanging="360"/>
      </w:pPr>
    </w:lvl>
    <w:lvl w:ilvl="2">
      <w:start w:val="1"/>
      <w:numFmt w:val="decimal"/>
      <w:isLgl/>
      <w:lvlText w:val="%1.%2.%3."/>
      <w:lvlJc w:val="left"/>
      <w:pPr>
        <w:ind w:left="1003" w:hanging="720"/>
      </w:pPr>
    </w:lvl>
    <w:lvl w:ilvl="3">
      <w:start w:val="1"/>
      <w:numFmt w:val="decimal"/>
      <w:isLgl/>
      <w:lvlText w:val="%1.%2.%3.%4."/>
      <w:lvlJc w:val="left"/>
      <w:pPr>
        <w:ind w:left="1003" w:hanging="720"/>
      </w:pPr>
    </w:lvl>
    <w:lvl w:ilvl="4">
      <w:start w:val="1"/>
      <w:numFmt w:val="decimal"/>
      <w:isLgl/>
      <w:lvlText w:val="%1.%2.%3.%4.%5."/>
      <w:lvlJc w:val="left"/>
      <w:pPr>
        <w:ind w:left="1363" w:hanging="1080"/>
      </w:pPr>
    </w:lvl>
    <w:lvl w:ilvl="5">
      <w:start w:val="1"/>
      <w:numFmt w:val="decimal"/>
      <w:isLgl/>
      <w:lvlText w:val="%1.%2.%3.%4.%5.%6."/>
      <w:lvlJc w:val="left"/>
      <w:pPr>
        <w:ind w:left="1363" w:hanging="1080"/>
      </w:pPr>
    </w:lvl>
    <w:lvl w:ilvl="6">
      <w:start w:val="1"/>
      <w:numFmt w:val="decimal"/>
      <w:isLgl/>
      <w:lvlText w:val="%1.%2.%3.%4.%5.%6.%7."/>
      <w:lvlJc w:val="left"/>
      <w:pPr>
        <w:ind w:left="1723" w:hanging="1440"/>
      </w:pPr>
    </w:lvl>
    <w:lvl w:ilvl="7">
      <w:start w:val="1"/>
      <w:numFmt w:val="decimal"/>
      <w:isLgl/>
      <w:lvlText w:val="%1.%2.%3.%4.%5.%6.%7.%8."/>
      <w:lvlJc w:val="left"/>
      <w:pPr>
        <w:ind w:left="1723" w:hanging="1440"/>
      </w:pPr>
    </w:lvl>
    <w:lvl w:ilvl="8">
      <w:start w:val="1"/>
      <w:numFmt w:val="decimal"/>
      <w:isLgl/>
      <w:lvlText w:val="%1.%2.%3.%4.%5.%6.%7.%8.%9."/>
      <w:lvlJc w:val="left"/>
      <w:pPr>
        <w:ind w:left="2083" w:hanging="180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4F4216"/>
    <w:rsid w:val="005129C5"/>
    <w:rsid w:val="00575337"/>
    <w:rsid w:val="00582189"/>
    <w:rsid w:val="005D19D6"/>
    <w:rsid w:val="005D5923"/>
    <w:rsid w:val="00634E73"/>
    <w:rsid w:val="00653705"/>
    <w:rsid w:val="0066252A"/>
    <w:rsid w:val="006676D4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294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0B0064-78FE-4BFF-82E6-B7174D5B32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1149</Words>
  <Characters>656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2024-08-22T08:45:00Z</dcterms:modified>
</cp:coreProperties>
</file>