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 найму на квартиру № 4 в будинку № 1 А по  вул. Івасюка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33C387" w14:textId="77777777" w:rsidR="00C4144E" w:rsidRPr="00C4144E" w:rsidRDefault="00C4144E" w:rsidP="00C4144E">
      <w:pPr>
        <w:spacing w:after="20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C4144E">
        <w:rPr>
          <w:rFonts w:eastAsia="Calibri"/>
          <w:sz w:val="28"/>
          <w:szCs w:val="28"/>
          <w:lang w:eastAsia="en-US"/>
        </w:rPr>
        <w:t xml:space="preserve">Розглянувши заяву вх № 1374/04-18/35 від 30.06.2020р. гр.  про переоформлення договору житлового найму на квартиру № 4 в будинку № 1А по вул. Івасюка м. Винники. Керуючись Законом України «Про місцеве самоврядування  в Україні»,  ст. 106 Житлового Кодексу,    виконавчий комітет Винниківської міської ради  - </w:t>
      </w:r>
    </w:p>
    <w:p w14:paraId="50E0CF55" w14:textId="77777777" w:rsidR="00C4144E" w:rsidRPr="00C4144E" w:rsidRDefault="00C4144E" w:rsidP="00C4144E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4144E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5B7EE00C" w14:textId="77777777" w:rsidR="00C4144E" w:rsidRPr="00C4144E" w:rsidRDefault="00C4144E" w:rsidP="00C4144E">
      <w:pPr>
        <w:numPr>
          <w:ilvl w:val="0"/>
          <w:numId w:val="3"/>
        </w:numPr>
        <w:tabs>
          <w:tab w:val="left" w:pos="977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4144E">
        <w:rPr>
          <w:rFonts w:eastAsia="Calibri"/>
          <w:sz w:val="28"/>
          <w:szCs w:val="28"/>
          <w:lang w:eastAsia="en-US"/>
        </w:rPr>
        <w:t>Переоформити договір житлового найму на квартиру № 4 у будинку № 1А по вул. Івасюка в м. Винники з основного квартиронаймача Горинюк Марії Олександрівни, яка померла 09.11.2019 року на гр. Грушку Вероніку Олександрівну.</w:t>
      </w:r>
    </w:p>
    <w:p w14:paraId="2D6602FA" w14:textId="77777777" w:rsidR="00C4144E" w:rsidRPr="00C4144E" w:rsidRDefault="00C4144E" w:rsidP="00C4144E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4144E">
        <w:rPr>
          <w:rFonts w:eastAsia="Calibri"/>
          <w:sz w:val="28"/>
          <w:szCs w:val="28"/>
          <w:lang w:eastAsia="en-US"/>
        </w:rPr>
        <w:t>ВКП «Добробут» провести переоформлення зазначеного договору житлового найму, згідно даного рішення.</w:t>
      </w:r>
    </w:p>
    <w:p w14:paraId="3D8D09C3" w14:textId="77777777" w:rsidR="00C4144E" w:rsidRPr="00C4144E" w:rsidRDefault="00C4144E" w:rsidP="00C4144E">
      <w:pPr>
        <w:ind w:left="360"/>
        <w:jc w:val="both"/>
        <w:rPr>
          <w:rFonts w:eastAsia="Calibri"/>
          <w:sz w:val="28"/>
          <w:szCs w:val="28"/>
          <w:lang w:eastAsia="en-US"/>
        </w:rPr>
      </w:pPr>
    </w:p>
    <w:p w14:paraId="66BC489E" w14:textId="77777777" w:rsidR="00C4144E" w:rsidRPr="00C4144E" w:rsidRDefault="00C4144E" w:rsidP="00C4144E">
      <w:pPr>
        <w:ind w:left="720" w:hanging="360"/>
        <w:jc w:val="both"/>
        <w:rPr>
          <w:rFonts w:eastAsia="Calibri"/>
          <w:sz w:val="28"/>
          <w:szCs w:val="28"/>
          <w:lang w:eastAsia="en-US"/>
        </w:rPr>
      </w:pPr>
      <w:r w:rsidRPr="00C4144E">
        <w:rPr>
          <w:rFonts w:eastAsia="Calibri"/>
          <w:b/>
          <w:sz w:val="28"/>
          <w:szCs w:val="28"/>
          <w:lang w:eastAsia="en-US"/>
        </w:rPr>
        <w:t>3</w:t>
      </w:r>
      <w:r w:rsidRPr="00C4144E">
        <w:rPr>
          <w:rFonts w:eastAsia="Calibri"/>
          <w:sz w:val="28"/>
          <w:szCs w:val="28"/>
          <w:lang w:eastAsia="en-US"/>
        </w:rPr>
        <w:t>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603AB9E0" w14:textId="77777777" w:rsidR="00C4144E" w:rsidRPr="00C4144E" w:rsidRDefault="00C4144E" w:rsidP="00C4144E">
      <w:pPr>
        <w:jc w:val="both"/>
        <w:rPr>
          <w:rFonts w:eastAsia="Calibri"/>
          <w:b/>
          <w:sz w:val="28"/>
          <w:szCs w:val="28"/>
          <w:lang w:eastAsia="en-US"/>
        </w:rPr>
      </w:pPr>
    </w:p>
    <w:p w14:paraId="47F9B678" w14:textId="77777777" w:rsidR="00C4144E" w:rsidRPr="00C4144E" w:rsidRDefault="00C4144E" w:rsidP="00C4144E">
      <w:pPr>
        <w:jc w:val="both"/>
        <w:rPr>
          <w:rFonts w:eastAsia="Calibri"/>
          <w:sz w:val="28"/>
          <w:szCs w:val="28"/>
          <w:lang w:eastAsia="en-US"/>
        </w:rPr>
      </w:pPr>
    </w:p>
    <w:p w14:paraId="51D9E93E" w14:textId="77777777" w:rsidR="00C4144E" w:rsidRPr="00C4144E" w:rsidRDefault="00C4144E" w:rsidP="00C4144E">
      <w:pPr>
        <w:jc w:val="both"/>
        <w:rPr>
          <w:rFonts w:eastAsia="Calibri"/>
          <w:sz w:val="28"/>
          <w:szCs w:val="28"/>
          <w:lang w:eastAsia="en-US"/>
        </w:rPr>
      </w:pPr>
    </w:p>
    <w:p w14:paraId="2FD5CC96" w14:textId="2BDE485F" w:rsidR="00C4144E" w:rsidRPr="00C4144E" w:rsidRDefault="00C4144E" w:rsidP="00C4144E">
      <w:pPr>
        <w:ind w:firstLine="709"/>
        <w:jc w:val="both"/>
        <w:rPr>
          <w:rFonts w:eastAsia="Calibri"/>
          <w:b/>
          <w:szCs w:val="24"/>
          <w:lang w:eastAsia="en-US"/>
        </w:rPr>
      </w:pPr>
      <w:r w:rsidRPr="00C4144E">
        <w:rPr>
          <w:rFonts w:eastAsia="Calibri"/>
          <w:b/>
          <w:sz w:val="28"/>
          <w:szCs w:val="28"/>
          <w:lang w:eastAsia="en-US"/>
        </w:rPr>
        <w:t xml:space="preserve">Міський голова                                            </w:t>
      </w:r>
      <w:r>
        <w:rPr>
          <w:rFonts w:eastAsia="Calibri"/>
          <w:b/>
          <w:sz w:val="28"/>
          <w:szCs w:val="28"/>
          <w:lang w:eastAsia="en-US"/>
        </w:rPr>
        <w:t xml:space="preserve">          </w:t>
      </w:r>
      <w:bookmarkStart w:id="1" w:name="_GoBack"/>
      <w:bookmarkEnd w:id="1"/>
      <w:r w:rsidRPr="00C4144E">
        <w:rPr>
          <w:rFonts w:eastAsia="Calibri"/>
          <w:b/>
          <w:sz w:val="28"/>
          <w:szCs w:val="28"/>
          <w:lang w:eastAsia="en-US"/>
        </w:rPr>
        <w:t xml:space="preserve">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E500C" w14:textId="77777777" w:rsidR="00162A4A" w:rsidRDefault="00162A4A">
      <w:r>
        <w:separator/>
      </w:r>
    </w:p>
  </w:endnote>
  <w:endnote w:type="continuationSeparator" w:id="0">
    <w:p w14:paraId="18CBFFEA" w14:textId="77777777" w:rsidR="00162A4A" w:rsidRDefault="00162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4ED46" w14:textId="77777777" w:rsidR="00162A4A" w:rsidRDefault="00162A4A">
      <w:r>
        <w:separator/>
      </w:r>
    </w:p>
  </w:footnote>
  <w:footnote w:type="continuationSeparator" w:id="0">
    <w:p w14:paraId="0CC7B047" w14:textId="77777777" w:rsidR="00162A4A" w:rsidRDefault="00162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2A4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144E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3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EB312-843F-4A57-B25A-7975CE17E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815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2024-08-23T08:40:00Z</dcterms:modified>
</cp:coreProperties>
</file>