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30.04.2020р. № 290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FE31BB" w14:textId="77777777" w:rsidR="00236705" w:rsidRPr="00236705" w:rsidRDefault="00236705" w:rsidP="00236705">
      <w:pPr>
        <w:ind w:firstLine="708"/>
        <w:jc w:val="both"/>
        <w:rPr>
          <w:sz w:val="28"/>
          <w:szCs w:val="28"/>
        </w:rPr>
      </w:pPr>
      <w:r w:rsidRPr="0023670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236705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36705">
        <w:rPr>
          <w:sz w:val="28"/>
          <w:szCs w:val="28"/>
        </w:rPr>
        <w:t>», розглянувши заяву гр. Лозинського І.В., довідку ОКП ЛОР «БТІ та ЕО» №2/807 від 07.02.2020р., виконком Винниківської міської ради -</w:t>
      </w:r>
    </w:p>
    <w:p w14:paraId="61C6D47C" w14:textId="77777777" w:rsidR="00236705" w:rsidRPr="00236705" w:rsidRDefault="00236705" w:rsidP="00236705">
      <w:pPr>
        <w:jc w:val="center"/>
        <w:rPr>
          <w:b/>
          <w:sz w:val="28"/>
          <w:szCs w:val="28"/>
        </w:rPr>
      </w:pPr>
    </w:p>
    <w:p w14:paraId="23D27523" w14:textId="77777777" w:rsidR="00236705" w:rsidRPr="00236705" w:rsidRDefault="00236705" w:rsidP="00236705">
      <w:pPr>
        <w:jc w:val="center"/>
        <w:rPr>
          <w:b/>
          <w:sz w:val="28"/>
          <w:szCs w:val="28"/>
        </w:rPr>
      </w:pPr>
      <w:r w:rsidRPr="00236705">
        <w:rPr>
          <w:b/>
          <w:sz w:val="28"/>
          <w:szCs w:val="28"/>
        </w:rPr>
        <w:t>В И Р І Ш И В :</w:t>
      </w:r>
    </w:p>
    <w:p w14:paraId="5BE47C41" w14:textId="77777777" w:rsidR="00236705" w:rsidRPr="00236705" w:rsidRDefault="00236705" w:rsidP="00236705">
      <w:pPr>
        <w:jc w:val="both"/>
        <w:rPr>
          <w:sz w:val="28"/>
          <w:szCs w:val="28"/>
        </w:rPr>
      </w:pPr>
    </w:p>
    <w:p w14:paraId="677FC0D2" w14:textId="1E30E165" w:rsidR="00236705" w:rsidRPr="00236705" w:rsidRDefault="00236705" w:rsidP="00236705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236705">
        <w:rPr>
          <w:sz w:val="28"/>
          <w:szCs w:val="28"/>
        </w:rPr>
        <w:t>Внести зміни в п. 3, а саме: «Житловому будинку присвоїти поштову адресу, а саме: вул. Забава, 21-а у м. Винники» читати у новій редакції: «Житловому будинку присвоїти поштову адресу, а саме: вул. Забава, дачний кооператив «</w:t>
      </w:r>
      <w:r>
        <w:rPr>
          <w:sz w:val="28"/>
          <w:szCs w:val="28"/>
        </w:rPr>
        <w:t xml:space="preserve">Дружба», 21-а у </w:t>
      </w:r>
      <w:r w:rsidRPr="00236705">
        <w:rPr>
          <w:sz w:val="28"/>
          <w:szCs w:val="28"/>
        </w:rPr>
        <w:t xml:space="preserve"> м. Винники».</w:t>
      </w:r>
    </w:p>
    <w:p w14:paraId="2B15381E" w14:textId="77777777" w:rsidR="00236705" w:rsidRPr="00236705" w:rsidRDefault="00236705" w:rsidP="00236705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eastAsia="uk-UA"/>
        </w:rPr>
      </w:pPr>
      <w:r w:rsidRPr="00236705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816AC17" w14:textId="77777777" w:rsidR="00236705" w:rsidRPr="00236705" w:rsidRDefault="00236705" w:rsidP="00236705">
      <w:pPr>
        <w:ind w:firstLine="709"/>
        <w:jc w:val="both"/>
        <w:rPr>
          <w:sz w:val="28"/>
          <w:szCs w:val="28"/>
        </w:rPr>
      </w:pPr>
    </w:p>
    <w:p w14:paraId="4F227B1F" w14:textId="77777777" w:rsidR="00236705" w:rsidRPr="00236705" w:rsidRDefault="00236705" w:rsidP="00236705">
      <w:pPr>
        <w:jc w:val="both"/>
        <w:rPr>
          <w:szCs w:val="24"/>
        </w:rPr>
      </w:pPr>
      <w:bookmarkStart w:id="1" w:name="_GoBack"/>
      <w:bookmarkEnd w:id="1"/>
      <w:r w:rsidRPr="00236705">
        <w:rPr>
          <w:b/>
          <w:sz w:val="28"/>
          <w:szCs w:val="28"/>
        </w:rPr>
        <w:t>В.о. міського голови</w:t>
      </w:r>
      <w:r w:rsidRPr="00236705">
        <w:rPr>
          <w:b/>
          <w:sz w:val="28"/>
          <w:szCs w:val="28"/>
        </w:rPr>
        <w:tab/>
      </w:r>
      <w:r w:rsidRPr="00236705">
        <w:rPr>
          <w:b/>
          <w:sz w:val="28"/>
          <w:szCs w:val="28"/>
        </w:rPr>
        <w:tab/>
      </w:r>
      <w:r w:rsidRPr="00236705">
        <w:rPr>
          <w:b/>
          <w:sz w:val="28"/>
          <w:szCs w:val="28"/>
        </w:rPr>
        <w:tab/>
      </w:r>
      <w:r w:rsidRPr="00236705">
        <w:rPr>
          <w:b/>
          <w:sz w:val="28"/>
          <w:szCs w:val="28"/>
        </w:rPr>
        <w:tab/>
      </w:r>
      <w:r w:rsidRPr="00236705">
        <w:rPr>
          <w:b/>
          <w:sz w:val="28"/>
          <w:szCs w:val="28"/>
        </w:rPr>
        <w:tab/>
        <w:t xml:space="preserve">                    </w:t>
      </w:r>
      <w:r w:rsidRPr="00236705">
        <w:rPr>
          <w:b/>
          <w:sz w:val="28"/>
          <w:szCs w:val="28"/>
        </w:rPr>
        <w:tab/>
      </w:r>
      <w:r w:rsidRPr="00236705">
        <w:rPr>
          <w:b/>
          <w:sz w:val="28"/>
          <w:szCs w:val="28"/>
        </w:rPr>
        <w:tab/>
        <w:t>Б.Р.Шустер</w:t>
      </w:r>
      <w:r w:rsidRPr="00236705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CFC12" w14:textId="77777777" w:rsidR="00865620" w:rsidRDefault="00865620">
      <w:r>
        <w:separator/>
      </w:r>
    </w:p>
  </w:endnote>
  <w:endnote w:type="continuationSeparator" w:id="0">
    <w:p w14:paraId="0D6FD7E2" w14:textId="77777777" w:rsidR="00865620" w:rsidRDefault="00865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8CBA9" w14:textId="77777777" w:rsidR="00865620" w:rsidRDefault="00865620">
      <w:r>
        <w:separator/>
      </w:r>
    </w:p>
  </w:footnote>
  <w:footnote w:type="continuationSeparator" w:id="0">
    <w:p w14:paraId="591FCAC0" w14:textId="77777777" w:rsidR="00865620" w:rsidRDefault="008656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6705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5620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9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111E1-EB29-49EB-ABE2-88715292A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2024-09-10T08:12:00Z</dcterms:modified>
</cp:coreProperties>
</file>