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виконавчого комітету  Винниківської міської ради нежитлових приміщень  за адресою м. Винники, вул. Спортова,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DB91EC" w14:textId="77777777" w:rsidR="00933000" w:rsidRPr="00933000" w:rsidRDefault="00933000" w:rsidP="00933000">
      <w:pPr>
        <w:jc w:val="both"/>
        <w:rPr>
          <w:rFonts w:eastAsia="Calibri"/>
          <w:sz w:val="28"/>
          <w:szCs w:val="28"/>
          <w:lang w:eastAsia="en-US"/>
        </w:rPr>
      </w:pPr>
      <w:r w:rsidRPr="00933000">
        <w:rPr>
          <w:rFonts w:eastAsia="Calibri"/>
          <w:sz w:val="28"/>
          <w:szCs w:val="28"/>
          <w:lang w:eastAsia="en-US"/>
        </w:rPr>
        <w:t xml:space="preserve">Для більш ефективного використання та управління об’єктами права комунальної власності територіальної громади міста Винники, відповідно до </w:t>
      </w:r>
      <w:r w:rsidRPr="00933000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Закону України “Про передачу об’єктів права державної та комунальної власності“ (зі змінами), постанови Кабінету Міністрів України від 21.09.1998 № 1482 “Про передачу об’єктів права державної та комунальної власності“ (зі змінами)</w:t>
      </w:r>
      <w:r w:rsidRPr="00933000">
        <w:rPr>
          <w:rFonts w:eastAsia="Calibri"/>
          <w:sz w:val="28"/>
          <w:szCs w:val="28"/>
          <w:lang w:eastAsia="en-US"/>
        </w:rPr>
        <w:t xml:space="preserve">, Законом  «Про місцеве самоврядування в Україні», виконавчий комітет Винниківської міської ради – </w:t>
      </w:r>
    </w:p>
    <w:p w14:paraId="5779ECF7" w14:textId="77777777" w:rsidR="00933000" w:rsidRPr="00933000" w:rsidRDefault="00933000" w:rsidP="00933000">
      <w:pPr>
        <w:jc w:val="both"/>
        <w:rPr>
          <w:rFonts w:eastAsia="Calibri"/>
          <w:sz w:val="28"/>
          <w:szCs w:val="28"/>
          <w:lang w:eastAsia="en-US"/>
        </w:rPr>
      </w:pPr>
    </w:p>
    <w:p w14:paraId="7B849E96" w14:textId="77777777" w:rsidR="00933000" w:rsidRPr="00933000" w:rsidRDefault="00933000" w:rsidP="0093300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3300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29C4DF0C" w14:textId="0928C157" w:rsidR="00933000" w:rsidRPr="00933000" w:rsidRDefault="00933000" w:rsidP="0093300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3000">
        <w:rPr>
          <w:rFonts w:eastAsia="Calibri"/>
          <w:sz w:val="28"/>
          <w:szCs w:val="28"/>
          <w:lang w:eastAsia="en-US"/>
        </w:rPr>
        <w:t>Виконавчому комітету Винниківської міської ради прийняти на баланс нежитлові приміщення</w:t>
      </w:r>
      <w:r>
        <w:rPr>
          <w:rFonts w:eastAsia="Calibri"/>
          <w:sz w:val="28"/>
          <w:szCs w:val="28"/>
          <w:lang w:eastAsia="en-US"/>
        </w:rPr>
        <w:t>: будівля під літ. «А», площею 43 кв.м. з навісом (пл.</w:t>
      </w:r>
      <w:r w:rsidRPr="0093300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27,1 кв.м)</w:t>
      </w:r>
      <w:r>
        <w:rPr>
          <w:rFonts w:eastAsia="Calibri"/>
          <w:sz w:val="28"/>
          <w:szCs w:val="28"/>
          <w:lang w:eastAsia="en-US"/>
        </w:rPr>
        <w:t>, будівля під літ. «Г»</w:t>
      </w:r>
      <w:r w:rsidRPr="00933000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площа 72,2 кв.м з навісом (пл. 207,1 кв.м), які розташовані по </w:t>
      </w:r>
      <w:r w:rsidRPr="00933000">
        <w:rPr>
          <w:rFonts w:eastAsia="Calibri"/>
          <w:sz w:val="28"/>
          <w:szCs w:val="28"/>
          <w:lang w:eastAsia="en-US"/>
        </w:rPr>
        <w:t xml:space="preserve"> вул. Спортова, 2</w:t>
      </w:r>
      <w:r>
        <w:rPr>
          <w:rFonts w:eastAsia="Calibri"/>
          <w:sz w:val="28"/>
          <w:szCs w:val="28"/>
          <w:lang w:eastAsia="en-US"/>
        </w:rPr>
        <w:t xml:space="preserve"> в м.Винники</w:t>
      </w:r>
      <w:r w:rsidRPr="00933000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що виконаний ТзОВ «Експерт Ін», на суму 1 227 219</w:t>
      </w:r>
      <w:r w:rsidRPr="00933000">
        <w:rPr>
          <w:rFonts w:eastAsia="Calibri"/>
          <w:sz w:val="28"/>
          <w:szCs w:val="28"/>
          <w:lang w:eastAsia="en-US"/>
        </w:rPr>
        <w:t xml:space="preserve"> (</w:t>
      </w:r>
      <w:r>
        <w:rPr>
          <w:rFonts w:eastAsia="Calibri"/>
          <w:sz w:val="28"/>
          <w:szCs w:val="28"/>
          <w:lang w:eastAsia="en-US"/>
        </w:rPr>
        <w:t>один мільйон двісті двадцять сім тисяч двісті дев</w:t>
      </w:r>
      <w:r>
        <w:rPr>
          <w:rFonts w:eastAsia="Calibri"/>
          <w:sz w:val="28"/>
          <w:szCs w:val="28"/>
          <w:lang w:val="en-US" w:eastAsia="en-US"/>
        </w:rPr>
        <w:t>’ятнадцять</w:t>
      </w:r>
      <w:r w:rsidRPr="00933000">
        <w:rPr>
          <w:rFonts w:eastAsia="Calibri"/>
          <w:sz w:val="28"/>
          <w:szCs w:val="28"/>
          <w:lang w:eastAsia="en-US"/>
        </w:rPr>
        <w:t>) грн</w:t>
      </w:r>
      <w:r>
        <w:rPr>
          <w:rFonts w:eastAsia="Calibri"/>
          <w:sz w:val="28"/>
          <w:szCs w:val="28"/>
          <w:lang w:eastAsia="en-US"/>
        </w:rPr>
        <w:t>.</w:t>
      </w:r>
      <w:r w:rsidRPr="00933000">
        <w:rPr>
          <w:rFonts w:eastAsia="Calibri"/>
          <w:sz w:val="28"/>
          <w:szCs w:val="28"/>
          <w:lang w:eastAsia="en-US"/>
        </w:rPr>
        <w:t xml:space="preserve"> без урахування ПДВ.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14:paraId="00ADA143" w14:textId="77777777" w:rsidR="00933000" w:rsidRPr="00933000" w:rsidRDefault="00933000" w:rsidP="0093300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3000">
        <w:rPr>
          <w:rFonts w:eastAsia="Calibri"/>
          <w:sz w:val="28"/>
          <w:szCs w:val="28"/>
          <w:lang w:eastAsia="en-US"/>
        </w:rPr>
        <w:t>Начальнику відділу фінансів та економіки внести відповідні зміни до бухгалтерського обліку.</w:t>
      </w:r>
    </w:p>
    <w:p w14:paraId="201028E9" w14:textId="77777777" w:rsidR="00933000" w:rsidRPr="00933000" w:rsidRDefault="00933000" w:rsidP="0093300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3000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0B245AD0" w:rsidR="00213958" w:rsidRPr="00933000" w:rsidRDefault="00933000" w:rsidP="00933000">
      <w:pPr>
        <w:spacing w:after="200" w:line="276" w:lineRule="auto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В</w:t>
      </w:r>
      <w:r w:rsidRPr="00933000">
        <w:rPr>
          <w:rFonts w:eastAsia="Calibri"/>
          <w:b/>
          <w:sz w:val="28"/>
          <w:szCs w:val="28"/>
          <w:lang w:eastAsia="en-US"/>
        </w:rPr>
        <w:t>.о. міського голови</w:t>
      </w:r>
      <w:r w:rsidRPr="00933000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933000">
        <w:rPr>
          <w:rFonts w:eastAsia="Calibri"/>
          <w:b/>
          <w:sz w:val="28"/>
          <w:szCs w:val="28"/>
          <w:lang w:eastAsia="en-US"/>
        </w:rPr>
        <w:tab/>
        <w:t xml:space="preserve">         </w:t>
      </w:r>
      <w:r w:rsidRPr="00933000">
        <w:rPr>
          <w:rFonts w:eastAsia="Calibri"/>
          <w:b/>
          <w:sz w:val="28"/>
          <w:szCs w:val="28"/>
          <w:lang w:eastAsia="en-US"/>
        </w:rPr>
        <w:tab/>
      </w:r>
      <w:r w:rsidRPr="00933000">
        <w:rPr>
          <w:rFonts w:eastAsia="Calibri"/>
          <w:b/>
          <w:sz w:val="28"/>
          <w:szCs w:val="28"/>
          <w:lang w:eastAsia="en-US"/>
        </w:rPr>
        <w:tab/>
        <w:t xml:space="preserve">                        Б.Р.Шустер</w:t>
      </w:r>
      <w:r w:rsidRPr="00933000">
        <w:rPr>
          <w:rFonts w:eastAsia="Calibri"/>
          <w:b/>
          <w:sz w:val="28"/>
          <w:szCs w:val="28"/>
          <w:lang w:val="ru-RU" w:eastAsia="en-US"/>
        </w:rPr>
        <w:t xml:space="preserve">  </w:t>
      </w:r>
      <w:bookmarkStart w:id="1" w:name="_GoBack"/>
      <w:bookmarkEnd w:id="1"/>
    </w:p>
    <w:sectPr w:rsidR="00213958" w:rsidRPr="0093300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160FC" w14:textId="77777777" w:rsidR="00965339" w:rsidRDefault="00965339">
      <w:r>
        <w:separator/>
      </w:r>
    </w:p>
  </w:endnote>
  <w:endnote w:type="continuationSeparator" w:id="0">
    <w:p w14:paraId="529053F1" w14:textId="77777777" w:rsidR="00965339" w:rsidRDefault="0096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E1615" w14:textId="77777777" w:rsidR="00965339" w:rsidRDefault="00965339">
      <w:r>
        <w:separator/>
      </w:r>
    </w:p>
  </w:footnote>
  <w:footnote w:type="continuationSeparator" w:id="0">
    <w:p w14:paraId="0E8EDCBD" w14:textId="77777777" w:rsidR="00965339" w:rsidRDefault="00965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3000"/>
    <w:rsid w:val="00935669"/>
    <w:rsid w:val="00941AD8"/>
    <w:rsid w:val="0096533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981B3-CFFA-49BD-9EA9-11071E12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2024-09-12T09:49:00Z</dcterms:modified>
</cp:coreProperties>
</file>