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14.08.2020р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492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утворення комісії з питань приймання-передачі  завершених будівництвом об'єктів зовнішнього освітлення біля   будинків № 5-7 по вул. Винна Гора,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C3D7809" w14:textId="77777777" w:rsidR="00FC26BF" w:rsidRPr="00FC26BF" w:rsidRDefault="00FC26BF" w:rsidP="00FC26BF">
      <w:pPr>
        <w:shd w:val="clear" w:color="auto" w:fill="FFFFFF"/>
        <w:ind w:firstLine="705"/>
        <w:jc w:val="both"/>
        <w:rPr>
          <w:color w:val="000000"/>
          <w:sz w:val="28"/>
          <w:szCs w:val="28"/>
          <w:lang w:eastAsia="uk-UA"/>
        </w:rPr>
      </w:pPr>
      <w:r w:rsidRPr="00FC26BF">
        <w:rPr>
          <w:color w:val="000000"/>
          <w:sz w:val="28"/>
          <w:szCs w:val="28"/>
          <w:lang w:eastAsia="uk-UA"/>
        </w:rPr>
        <w:t xml:space="preserve">З метою приймання-передачі об’єктів зовнішнього  освітлення, що знаходиться біля будинків №5-7 по вул. Винна Гора, м. Винники, на виконання рішення Винниківської міської ради № _____ від 06.08.2020 р. </w:t>
      </w:r>
      <w:r w:rsidRPr="00FC26BF">
        <w:rPr>
          <w:color w:val="000000"/>
          <w:sz w:val="28"/>
          <w:szCs w:val="28"/>
          <w:shd w:val="clear" w:color="auto" w:fill="FFFFFF"/>
          <w:lang w:eastAsia="uk-UA"/>
        </w:rPr>
        <w:t>«</w:t>
      </w:r>
      <w:r w:rsidRPr="00FC26BF">
        <w:rPr>
          <w:color w:val="000000"/>
          <w:sz w:val="28"/>
          <w:szCs w:val="28"/>
          <w:lang w:eastAsia="uk-UA"/>
        </w:rPr>
        <w:t>Про надання згоди на прийняття завершених будівництвом обєктів зовнішнього освітлення», виконавчий комітет Винниківської міської ради-</w:t>
      </w:r>
    </w:p>
    <w:p w14:paraId="4D32B7DA" w14:textId="77777777" w:rsidR="00FC26BF" w:rsidRPr="00FC26BF" w:rsidRDefault="00FC26BF" w:rsidP="00FC26BF">
      <w:pPr>
        <w:shd w:val="clear" w:color="auto" w:fill="FFFFFF"/>
        <w:ind w:firstLine="705"/>
        <w:jc w:val="both"/>
        <w:rPr>
          <w:color w:val="000000"/>
          <w:sz w:val="28"/>
          <w:szCs w:val="28"/>
          <w:lang w:eastAsia="uk-UA"/>
        </w:rPr>
      </w:pPr>
    </w:p>
    <w:p w14:paraId="2DC40415" w14:textId="77777777" w:rsidR="00FC26BF" w:rsidRPr="00FC26BF" w:rsidRDefault="00FC26BF" w:rsidP="00FC26BF">
      <w:pPr>
        <w:shd w:val="clear" w:color="auto" w:fill="FFFFFF"/>
        <w:ind w:firstLine="705"/>
        <w:jc w:val="center"/>
        <w:rPr>
          <w:color w:val="000000"/>
          <w:sz w:val="28"/>
          <w:szCs w:val="28"/>
          <w:lang w:eastAsia="uk-UA"/>
        </w:rPr>
      </w:pPr>
      <w:r w:rsidRPr="00FC26BF">
        <w:rPr>
          <w:b/>
          <w:color w:val="000000"/>
          <w:sz w:val="28"/>
          <w:szCs w:val="28"/>
          <w:lang w:eastAsia="uk-UA"/>
        </w:rPr>
        <w:t>вирішив</w:t>
      </w:r>
      <w:r w:rsidRPr="00FC26BF">
        <w:rPr>
          <w:color w:val="000000"/>
          <w:sz w:val="28"/>
          <w:szCs w:val="28"/>
          <w:lang w:eastAsia="uk-UA"/>
        </w:rPr>
        <w:t>:</w:t>
      </w:r>
    </w:p>
    <w:p w14:paraId="53DD63F5" w14:textId="77777777" w:rsidR="00FC26BF" w:rsidRPr="00FC26BF" w:rsidRDefault="00FC26BF" w:rsidP="00FC26BF">
      <w:pPr>
        <w:shd w:val="clear" w:color="auto" w:fill="FFFFFF"/>
        <w:ind w:firstLine="705"/>
        <w:jc w:val="both"/>
        <w:rPr>
          <w:color w:val="000000"/>
          <w:sz w:val="28"/>
          <w:szCs w:val="28"/>
          <w:lang w:eastAsia="uk-UA"/>
        </w:rPr>
      </w:pPr>
    </w:p>
    <w:p w14:paraId="6F508F09" w14:textId="77777777" w:rsidR="00FC26BF" w:rsidRPr="00FC26BF" w:rsidRDefault="00FC26BF" w:rsidP="00FC26BF">
      <w:pPr>
        <w:shd w:val="clear" w:color="auto" w:fill="FFFFFF"/>
        <w:ind w:firstLine="705"/>
        <w:jc w:val="both"/>
        <w:rPr>
          <w:color w:val="000000"/>
          <w:sz w:val="28"/>
          <w:szCs w:val="28"/>
          <w:lang w:eastAsia="uk-UA"/>
        </w:rPr>
      </w:pPr>
      <w:r w:rsidRPr="00FC26BF">
        <w:rPr>
          <w:color w:val="000000"/>
          <w:sz w:val="28"/>
          <w:szCs w:val="28"/>
          <w:lang w:eastAsia="uk-UA"/>
        </w:rPr>
        <w:t>1. </w:t>
      </w:r>
      <w:r w:rsidRPr="00FC26BF">
        <w:rPr>
          <w:color w:val="000000"/>
          <w:sz w:val="28"/>
          <w:szCs w:val="28"/>
          <w:shd w:val="clear" w:color="auto" w:fill="FFFFFF"/>
          <w:lang w:eastAsia="uk-UA"/>
        </w:rPr>
        <w:t xml:space="preserve">Утворити комісію з питань приймання-передачі завершених будівництвом </w:t>
      </w:r>
      <w:r w:rsidRPr="00FC26BF">
        <w:rPr>
          <w:color w:val="000000"/>
          <w:sz w:val="28"/>
          <w:szCs w:val="28"/>
          <w:lang w:eastAsia="uk-UA"/>
        </w:rPr>
        <w:t>об’єктів зовнішнього  освітлення, що знаходиться біля будинків №5-7 по вул. Винна Гора, м. Винники у складі:</w:t>
      </w:r>
    </w:p>
    <w:p w14:paraId="008C2EBB" w14:textId="77777777" w:rsidR="00FC26BF" w:rsidRPr="00FC26BF" w:rsidRDefault="00FC26BF" w:rsidP="00FC26BF">
      <w:pPr>
        <w:shd w:val="clear" w:color="auto" w:fill="FFFFFF"/>
        <w:ind w:firstLine="705"/>
        <w:jc w:val="both"/>
        <w:rPr>
          <w:color w:val="000000"/>
          <w:sz w:val="28"/>
          <w:szCs w:val="28"/>
          <w:lang w:eastAsia="uk-UA"/>
        </w:rPr>
      </w:pPr>
      <w:r w:rsidRPr="00FC26BF">
        <w:rPr>
          <w:color w:val="000000"/>
          <w:sz w:val="28"/>
          <w:szCs w:val="28"/>
          <w:lang w:eastAsia="uk-UA"/>
        </w:rPr>
        <w:t>Б. Шустер – заступник міського голови з питань міжнародного партнерства та гуманітарної політики, голова комісії;</w:t>
      </w:r>
    </w:p>
    <w:p w14:paraId="1CE96320" w14:textId="77777777" w:rsidR="00FC26BF" w:rsidRPr="00FC26BF" w:rsidRDefault="00FC26BF" w:rsidP="00FC26BF">
      <w:pPr>
        <w:shd w:val="clear" w:color="auto" w:fill="FFFFFF"/>
        <w:ind w:firstLine="705"/>
        <w:jc w:val="both"/>
        <w:rPr>
          <w:color w:val="000000"/>
          <w:sz w:val="28"/>
          <w:szCs w:val="28"/>
          <w:lang w:eastAsia="uk-UA"/>
        </w:rPr>
      </w:pPr>
      <w:r w:rsidRPr="00FC26BF">
        <w:rPr>
          <w:color w:val="000000"/>
          <w:sz w:val="28"/>
          <w:szCs w:val="28"/>
          <w:lang w:eastAsia="uk-UA"/>
        </w:rPr>
        <w:t>Я. Мамчак - головний спеціаліст відділу комунального господарства, секретар комісії;</w:t>
      </w:r>
    </w:p>
    <w:p w14:paraId="408C7607" w14:textId="77777777" w:rsidR="00FC26BF" w:rsidRPr="00FC26BF" w:rsidRDefault="00FC26BF" w:rsidP="00FC26BF">
      <w:pPr>
        <w:shd w:val="clear" w:color="auto" w:fill="FFFFFF"/>
        <w:ind w:firstLine="705"/>
        <w:jc w:val="both"/>
        <w:rPr>
          <w:color w:val="000000"/>
          <w:sz w:val="28"/>
          <w:szCs w:val="28"/>
          <w:lang w:eastAsia="uk-UA"/>
        </w:rPr>
      </w:pPr>
      <w:r w:rsidRPr="00FC26BF">
        <w:rPr>
          <w:color w:val="000000"/>
          <w:sz w:val="28"/>
          <w:szCs w:val="28"/>
          <w:lang w:eastAsia="uk-UA"/>
        </w:rPr>
        <w:t>Члени комісії:</w:t>
      </w:r>
    </w:p>
    <w:p w14:paraId="6798C0BF" w14:textId="77777777" w:rsidR="00FC26BF" w:rsidRPr="00FC26BF" w:rsidRDefault="00FC26BF" w:rsidP="00FC26BF">
      <w:pPr>
        <w:shd w:val="clear" w:color="auto" w:fill="FFFFFF"/>
        <w:ind w:firstLine="705"/>
        <w:jc w:val="both"/>
        <w:rPr>
          <w:color w:val="000000"/>
          <w:sz w:val="28"/>
          <w:szCs w:val="28"/>
          <w:lang w:eastAsia="uk-UA"/>
        </w:rPr>
      </w:pPr>
      <w:r w:rsidRPr="00FC26BF">
        <w:rPr>
          <w:color w:val="000000"/>
          <w:sz w:val="28"/>
          <w:szCs w:val="28"/>
          <w:lang w:eastAsia="uk-UA"/>
        </w:rPr>
        <w:t>М. Кричковська, начальник юридичного відділу;</w:t>
      </w:r>
    </w:p>
    <w:p w14:paraId="6A274B95" w14:textId="77777777" w:rsidR="00FC26BF" w:rsidRPr="00FC26BF" w:rsidRDefault="00FC26BF" w:rsidP="00FC26BF">
      <w:pPr>
        <w:shd w:val="clear" w:color="auto" w:fill="FFFFFF"/>
        <w:ind w:firstLine="705"/>
        <w:jc w:val="both"/>
        <w:rPr>
          <w:color w:val="000000"/>
          <w:sz w:val="28"/>
          <w:szCs w:val="28"/>
          <w:lang w:eastAsia="uk-UA"/>
        </w:rPr>
      </w:pPr>
      <w:r w:rsidRPr="00FC26BF">
        <w:rPr>
          <w:color w:val="000000"/>
          <w:sz w:val="28"/>
          <w:szCs w:val="28"/>
          <w:lang w:eastAsia="uk-UA"/>
        </w:rPr>
        <w:t>М. Банах, начальник відділу фінансів та економіки;</w:t>
      </w:r>
    </w:p>
    <w:p w14:paraId="008B7810" w14:textId="77777777" w:rsidR="00FC26BF" w:rsidRPr="00FC26BF" w:rsidRDefault="00FC26BF" w:rsidP="00FC26BF">
      <w:pPr>
        <w:shd w:val="clear" w:color="auto" w:fill="FFFFFF"/>
        <w:ind w:firstLine="705"/>
        <w:jc w:val="both"/>
        <w:rPr>
          <w:color w:val="000000"/>
          <w:sz w:val="28"/>
          <w:szCs w:val="28"/>
          <w:lang w:eastAsia="uk-UA"/>
        </w:rPr>
      </w:pPr>
      <w:r w:rsidRPr="00FC26BF">
        <w:rPr>
          <w:color w:val="000000"/>
          <w:sz w:val="28"/>
          <w:szCs w:val="28"/>
          <w:lang w:eastAsia="uk-UA"/>
        </w:rPr>
        <w:t>М.Полішко  директор ВКП «Добробут»;</w:t>
      </w:r>
    </w:p>
    <w:p w14:paraId="0189A4A1" w14:textId="77777777" w:rsidR="00FC26BF" w:rsidRPr="00FC26BF" w:rsidRDefault="00FC26BF" w:rsidP="00FC26BF">
      <w:pPr>
        <w:shd w:val="clear" w:color="auto" w:fill="FFFFFF"/>
        <w:ind w:firstLine="705"/>
        <w:jc w:val="both"/>
        <w:rPr>
          <w:color w:val="000000"/>
          <w:sz w:val="28"/>
          <w:szCs w:val="28"/>
          <w:lang w:eastAsia="uk-UA"/>
        </w:rPr>
      </w:pPr>
      <w:r w:rsidRPr="00FC26BF">
        <w:rPr>
          <w:color w:val="000000"/>
          <w:sz w:val="28"/>
          <w:szCs w:val="28"/>
          <w:lang w:eastAsia="uk-UA"/>
        </w:rPr>
        <w:t>О.Міхальчук директор ТзОВ «Квіти Львова Плюс» (за згодою);</w:t>
      </w:r>
    </w:p>
    <w:p w14:paraId="187D6B6A" w14:textId="77777777" w:rsidR="00FC26BF" w:rsidRPr="00FC26BF" w:rsidRDefault="00FC26BF" w:rsidP="00FC26BF">
      <w:pPr>
        <w:shd w:val="clear" w:color="auto" w:fill="FFFFFF"/>
        <w:ind w:firstLine="705"/>
        <w:jc w:val="both"/>
        <w:rPr>
          <w:color w:val="000000"/>
          <w:sz w:val="28"/>
          <w:szCs w:val="28"/>
          <w:lang w:eastAsia="uk-UA"/>
        </w:rPr>
      </w:pPr>
      <w:r w:rsidRPr="00FC26BF">
        <w:rPr>
          <w:color w:val="000000"/>
          <w:sz w:val="28"/>
          <w:szCs w:val="28"/>
          <w:lang w:eastAsia="uk-UA"/>
        </w:rPr>
        <w:t xml:space="preserve">2. Комісії здійснити передачу </w:t>
      </w:r>
      <w:r w:rsidRPr="00FC26BF">
        <w:rPr>
          <w:color w:val="000000"/>
          <w:sz w:val="28"/>
          <w:szCs w:val="28"/>
          <w:shd w:val="clear" w:color="auto" w:fill="FFFFFF"/>
          <w:lang w:eastAsia="uk-UA"/>
        </w:rPr>
        <w:t xml:space="preserve">завершених будівництвом </w:t>
      </w:r>
      <w:r w:rsidRPr="00FC26BF">
        <w:rPr>
          <w:color w:val="000000"/>
          <w:sz w:val="28"/>
          <w:szCs w:val="28"/>
          <w:lang w:eastAsia="uk-UA"/>
        </w:rPr>
        <w:t>об’єктів зовнішнього  освітлення, що знаходиться біля будинків №5-7 по вул. Винна Гора, м. Винники у власність територіальної громади м. Винники та передати на обслуговування  ВКП «Добробут».</w:t>
      </w:r>
    </w:p>
    <w:p w14:paraId="1E8E85F4" w14:textId="77777777" w:rsidR="00FC26BF" w:rsidRPr="00FC26BF" w:rsidRDefault="00FC26BF" w:rsidP="00FC26BF">
      <w:pPr>
        <w:shd w:val="clear" w:color="auto" w:fill="FFFFFF"/>
        <w:ind w:firstLine="705"/>
        <w:jc w:val="both"/>
        <w:rPr>
          <w:color w:val="000000"/>
          <w:sz w:val="28"/>
          <w:szCs w:val="28"/>
          <w:lang w:eastAsia="uk-UA"/>
        </w:rPr>
      </w:pPr>
      <w:r w:rsidRPr="00FC26BF">
        <w:rPr>
          <w:color w:val="000000"/>
          <w:sz w:val="28"/>
          <w:szCs w:val="28"/>
          <w:lang w:eastAsia="uk-UA"/>
        </w:rPr>
        <w:lastRenderedPageBreak/>
        <w:t>3</w:t>
      </w:r>
      <w:r w:rsidRPr="00FC26BF">
        <w:rPr>
          <w:color w:val="000000"/>
          <w:sz w:val="28"/>
          <w:szCs w:val="28"/>
          <w:shd w:val="clear" w:color="auto" w:fill="FFFFFF"/>
          <w:lang w:eastAsia="uk-UA"/>
        </w:rPr>
        <w:t>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4F44B35" w14:textId="77777777" w:rsidR="00FC26BF" w:rsidRDefault="00FC26BF" w:rsidP="00FC26BF">
      <w:pPr>
        <w:jc w:val="both"/>
        <w:rPr>
          <w:rFonts w:eastAsia="Calibri"/>
          <w:b/>
          <w:sz w:val="28"/>
          <w:szCs w:val="28"/>
          <w:lang w:eastAsia="en-US"/>
        </w:rPr>
      </w:pPr>
    </w:p>
    <w:p w14:paraId="09FF0333" w14:textId="19F41C74" w:rsidR="00FC26BF" w:rsidRPr="00FC26BF" w:rsidRDefault="00FC26BF" w:rsidP="00FC26BF">
      <w:pPr>
        <w:jc w:val="both"/>
        <w:rPr>
          <w:rFonts w:eastAsia="Calibri"/>
          <w:b/>
          <w:sz w:val="28"/>
          <w:szCs w:val="28"/>
          <w:lang w:eastAsia="en-US"/>
        </w:rPr>
      </w:pPr>
      <w:bookmarkStart w:id="1" w:name="_GoBack"/>
      <w:bookmarkEnd w:id="1"/>
      <w:r w:rsidRPr="00FC26BF">
        <w:rPr>
          <w:rFonts w:eastAsia="Calibri"/>
          <w:b/>
          <w:sz w:val="28"/>
          <w:szCs w:val="28"/>
          <w:lang w:eastAsia="en-US"/>
        </w:rPr>
        <w:t>В.о. міського голови</w:t>
      </w:r>
      <w:r w:rsidRPr="00FC26BF">
        <w:rPr>
          <w:rFonts w:eastAsia="Calibri"/>
          <w:b/>
          <w:sz w:val="28"/>
          <w:szCs w:val="28"/>
          <w:lang w:eastAsia="en-US"/>
        </w:rPr>
        <w:tab/>
        <w:t xml:space="preserve">  </w:t>
      </w:r>
      <w:r w:rsidRPr="00FC26BF">
        <w:rPr>
          <w:rFonts w:eastAsia="Calibri"/>
          <w:b/>
          <w:sz w:val="28"/>
          <w:szCs w:val="28"/>
          <w:lang w:eastAsia="en-US"/>
        </w:rPr>
        <w:tab/>
        <w:t xml:space="preserve">         </w:t>
      </w:r>
      <w:r w:rsidRPr="00FC26BF">
        <w:rPr>
          <w:rFonts w:eastAsia="Calibri"/>
          <w:b/>
          <w:sz w:val="28"/>
          <w:szCs w:val="28"/>
          <w:lang w:eastAsia="en-US"/>
        </w:rPr>
        <w:tab/>
      </w:r>
      <w:r w:rsidRPr="00FC26BF">
        <w:rPr>
          <w:rFonts w:eastAsia="Calibri"/>
          <w:b/>
          <w:sz w:val="28"/>
          <w:szCs w:val="28"/>
          <w:lang w:eastAsia="en-US"/>
        </w:rPr>
        <w:tab/>
        <w:t xml:space="preserve">                        Б.Р.Шустер</w:t>
      </w:r>
      <w:r w:rsidRPr="00FC26BF">
        <w:rPr>
          <w:rFonts w:eastAsia="Calibri"/>
          <w:b/>
          <w:sz w:val="28"/>
          <w:szCs w:val="28"/>
          <w:lang w:val="ru-RU" w:eastAsia="en-US"/>
        </w:rPr>
        <w:t xml:space="preserve">     </w:t>
      </w:r>
      <w:r w:rsidRPr="00FC26BF">
        <w:rPr>
          <w:rFonts w:eastAsia="Calibri"/>
          <w:sz w:val="28"/>
          <w:szCs w:val="28"/>
          <w:lang w:eastAsia="en-US"/>
        </w:rPr>
        <w:t xml:space="preserve">    </w:t>
      </w:r>
    </w:p>
    <w:p w14:paraId="172A7347" w14:textId="77777777" w:rsidR="00FC26BF" w:rsidRPr="00FC26BF" w:rsidRDefault="00FC26BF" w:rsidP="00FC26BF">
      <w:pPr>
        <w:tabs>
          <w:tab w:val="right" w:pos="9639"/>
        </w:tabs>
        <w:rPr>
          <w:rFonts w:ascii="AGNewHandbook" w:eastAsia="Calibri" w:hAnsi="AGNewHandbook"/>
          <w:sz w:val="26"/>
          <w:szCs w:val="26"/>
          <w:lang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3F3BE3" w14:textId="77777777" w:rsidR="007A5805" w:rsidRDefault="007A5805">
      <w:r>
        <w:separator/>
      </w:r>
    </w:p>
  </w:endnote>
  <w:endnote w:type="continuationSeparator" w:id="0">
    <w:p w14:paraId="15899809" w14:textId="77777777" w:rsidR="007A5805" w:rsidRDefault="007A58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GNewHandbook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FCEF2D" w14:textId="77777777" w:rsidR="007A5805" w:rsidRDefault="007A5805">
      <w:r>
        <w:separator/>
      </w:r>
    </w:p>
  </w:footnote>
  <w:footnote w:type="continuationSeparator" w:id="0">
    <w:p w14:paraId="3649D8A1" w14:textId="77777777" w:rsidR="007A5805" w:rsidRDefault="007A58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A5805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C2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933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7AB011-BB62-44B9-84F8-AB4EC9D9B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1173</Words>
  <Characters>669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2024-09-12T09:58:00Z</dcterms:modified>
</cp:coreProperties>
</file>