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магазину під магазин продовольчих товарів та непродовольчих товарів з прибудовою на земельній ділянці по вул. Галицька, 88-а</w:t>
            </w:r>
            <w:r>
              <w:br/>
            </w:r>
            <w:r>
              <w:rPr>
                <w:b/>
                <w:sz w:val="28"/>
              </w:rPr>
              <w:t>(к/н 4610160300:04:005:0017)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CB7A67" w14:textId="77777777" w:rsidR="00802E61" w:rsidRPr="00802E61" w:rsidRDefault="00802E61" w:rsidP="00802E61">
      <w:pPr>
        <w:ind w:firstLine="720"/>
        <w:jc w:val="both"/>
        <w:rPr>
          <w:sz w:val="28"/>
          <w:szCs w:val="28"/>
        </w:rPr>
      </w:pPr>
      <w:r w:rsidRPr="00802E6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директора ТзОВ «АТБ-Маркет» гр. Шаповалова Н.А., беручи до уваги Витяги з Державного земельного кадастру про земельну ділянку (н.в. НВ-4612371012020 від 31.01.2020р.), Витягу з Державного реєстру речових прав на нерухоме майно про реєстрацію права власності (і.н.в. 206560870 від. 10.04.2020р.), довідку ОКП «БТІ та ЕО» від 04.08.2020р. №2454, Містобудівний розрахунок з техніко-економічними показниками, виконком Винниківської міської ради -</w:t>
      </w:r>
    </w:p>
    <w:p w14:paraId="1823677C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 xml:space="preserve"> </w:t>
      </w:r>
    </w:p>
    <w:p w14:paraId="2145BE04" w14:textId="77777777" w:rsidR="00802E61" w:rsidRPr="00802E61" w:rsidRDefault="00802E61" w:rsidP="00802E61">
      <w:pPr>
        <w:jc w:val="center"/>
        <w:rPr>
          <w:sz w:val="28"/>
          <w:szCs w:val="28"/>
        </w:rPr>
      </w:pPr>
      <w:bookmarkStart w:id="1" w:name="_GoBack"/>
      <w:bookmarkEnd w:id="1"/>
      <w:r w:rsidRPr="00802E61">
        <w:rPr>
          <w:sz w:val="28"/>
          <w:szCs w:val="28"/>
        </w:rPr>
        <w:t>ВИРІШИВ:</w:t>
      </w:r>
    </w:p>
    <w:p w14:paraId="0B975B40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489457C7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1.</w:t>
      </w:r>
      <w:r w:rsidRPr="00802E61">
        <w:rPr>
          <w:sz w:val="28"/>
          <w:szCs w:val="28"/>
        </w:rPr>
        <w:tab/>
        <w:t>Надати ТзОВ «АТБ-Маркет» містобудівні умови та обмеження на проектування та реконструкцію магазину під магазин продовольчих товарів та непродовольчих товарів з прибудовою на земельній ділянці по вул. Галицька, 88-а (к/н 4610160300:04:005:0017) у           м. Винники.</w:t>
      </w:r>
    </w:p>
    <w:p w14:paraId="7DF8499A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2.</w:t>
      </w:r>
      <w:r w:rsidRPr="00802E61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реконструкцію магазину під магазин продовольчих товарів та непродовольчих товарів з прибудовою на земельній ділянці по вул. Галицька, 88-а                 (к/н 4610160300:04:005:0017) у м. Винники.</w:t>
      </w:r>
    </w:p>
    <w:p w14:paraId="392C90C2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lastRenderedPageBreak/>
        <w:t>3.</w:t>
      </w:r>
      <w:r w:rsidRPr="00802E61">
        <w:rPr>
          <w:sz w:val="28"/>
          <w:szCs w:val="28"/>
        </w:rPr>
        <w:tab/>
        <w:t xml:space="preserve">Магазину, який реконструюється на земельній ділянці по вул. Галицька, 88-а               (к/н 4610160300:04:005:0017) у м. Винники, присвоїти поштову адресу, а саме: вул. Галицька, 88-б (к/н 4610160300:04:005:0017) у м. Винники </w:t>
      </w:r>
    </w:p>
    <w:p w14:paraId="7DBA2708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</w:t>
      </w:r>
      <w:r w:rsidRPr="00802E61">
        <w:rPr>
          <w:sz w:val="28"/>
          <w:szCs w:val="28"/>
        </w:rPr>
        <w:tab/>
        <w:t>Зобов’язати ТзОВ «АТБ-Маркет»:</w:t>
      </w:r>
    </w:p>
    <w:p w14:paraId="697865D3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4.1.</w:t>
      </w:r>
      <w:r w:rsidRPr="00802E61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AE73CAC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4.2.</w:t>
      </w:r>
      <w:r w:rsidRPr="00802E61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40F7757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4.3.</w:t>
      </w:r>
      <w:r w:rsidRPr="00802E61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00620AD1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4.4.</w:t>
      </w:r>
      <w:r w:rsidRPr="00802E6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4C45AEF8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4.5.</w:t>
      </w:r>
      <w:r w:rsidRPr="00802E6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8563F08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4.6.</w:t>
      </w:r>
      <w:r w:rsidRPr="00802E61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FBCDD17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B7A8442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4.7.</w:t>
      </w:r>
      <w:r w:rsidRPr="00802E61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630CE11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4.8.</w:t>
      </w:r>
      <w:r w:rsidRPr="00802E61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95E1FD8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5.</w:t>
      </w:r>
      <w:r w:rsidRPr="00802E61">
        <w:rPr>
          <w:sz w:val="28"/>
          <w:szCs w:val="28"/>
        </w:rPr>
        <w:tab/>
        <w:t xml:space="preserve">Роз’яснити ТзОВ «АТБ-Маркет», що будівельні роботи можна розпочинати тільки після отримання відповідних дозволів, згідно державних норм та правил. </w:t>
      </w:r>
    </w:p>
    <w:p w14:paraId="4AF867C0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6.</w:t>
      </w:r>
      <w:r w:rsidRPr="00802E6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B11920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431DBB70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66AC9738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06322FE4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4E63EA8F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6A2A5AA5" w14:textId="77777777" w:rsidR="00802E61" w:rsidRPr="00802E61" w:rsidRDefault="00802E61" w:rsidP="00802E61">
      <w:pPr>
        <w:jc w:val="both"/>
        <w:rPr>
          <w:sz w:val="28"/>
          <w:szCs w:val="28"/>
        </w:rPr>
      </w:pPr>
      <w:r w:rsidRPr="00802E61">
        <w:rPr>
          <w:sz w:val="28"/>
          <w:szCs w:val="28"/>
        </w:rPr>
        <w:t>В.о. міського голови</w:t>
      </w:r>
      <w:r w:rsidRPr="00802E61">
        <w:rPr>
          <w:sz w:val="28"/>
          <w:szCs w:val="28"/>
        </w:rPr>
        <w:tab/>
      </w:r>
      <w:r w:rsidRPr="00802E61">
        <w:rPr>
          <w:sz w:val="28"/>
          <w:szCs w:val="28"/>
        </w:rPr>
        <w:tab/>
      </w:r>
      <w:r w:rsidRPr="00802E61">
        <w:rPr>
          <w:sz w:val="28"/>
          <w:szCs w:val="28"/>
        </w:rPr>
        <w:tab/>
      </w:r>
      <w:r w:rsidRPr="00802E61">
        <w:rPr>
          <w:sz w:val="28"/>
          <w:szCs w:val="28"/>
        </w:rPr>
        <w:tab/>
      </w:r>
      <w:r w:rsidRPr="00802E61">
        <w:rPr>
          <w:sz w:val="28"/>
          <w:szCs w:val="28"/>
        </w:rPr>
        <w:tab/>
        <w:t xml:space="preserve">                    </w:t>
      </w:r>
      <w:r w:rsidRPr="00802E61">
        <w:rPr>
          <w:sz w:val="28"/>
          <w:szCs w:val="28"/>
        </w:rPr>
        <w:tab/>
      </w:r>
      <w:r w:rsidRPr="00802E61">
        <w:rPr>
          <w:sz w:val="28"/>
          <w:szCs w:val="28"/>
        </w:rPr>
        <w:tab/>
        <w:t>Б.Р.Шустер</w:t>
      </w:r>
      <w:r w:rsidRPr="00802E61">
        <w:rPr>
          <w:sz w:val="28"/>
          <w:szCs w:val="28"/>
        </w:rPr>
        <w:tab/>
      </w:r>
    </w:p>
    <w:p w14:paraId="75E45EF4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551BAFE0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2236FA52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322DDC61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246C3EBF" w14:textId="77777777" w:rsidR="00802E61" w:rsidRPr="00802E61" w:rsidRDefault="00802E61" w:rsidP="00802E61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802E6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ACE82" w14:textId="77777777" w:rsidR="00367061" w:rsidRDefault="00367061">
      <w:r>
        <w:separator/>
      </w:r>
    </w:p>
  </w:endnote>
  <w:endnote w:type="continuationSeparator" w:id="0">
    <w:p w14:paraId="634A4994" w14:textId="77777777" w:rsidR="00367061" w:rsidRDefault="0036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6FEB4" w14:textId="77777777" w:rsidR="00367061" w:rsidRDefault="00367061">
      <w:r>
        <w:separator/>
      </w:r>
    </w:p>
  </w:footnote>
  <w:footnote w:type="continuationSeparator" w:id="0">
    <w:p w14:paraId="6C48690A" w14:textId="77777777" w:rsidR="00367061" w:rsidRDefault="00367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06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2E6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ED878-DD7B-49A4-87F9-70813B4E0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2323</Words>
  <Characters>1325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2024-09-18T12:41:00Z</dcterms:modified>
</cp:coreProperties>
</file>