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04.09.2020р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572</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затвердження Висновку щодо технічної можливості поділу об'єкта нерухомого майна та присвоєння поштових адрес частинам житлового будинку по вул. Сопілки Мирослави, 11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E291398" w14:textId="77777777" w:rsidR="00E75295" w:rsidRPr="00E75295" w:rsidRDefault="00E75295" w:rsidP="00E75295">
      <w:pPr>
        <w:ind w:firstLine="708"/>
        <w:jc w:val="both"/>
        <w:rPr>
          <w:sz w:val="28"/>
          <w:szCs w:val="28"/>
        </w:rPr>
      </w:pPr>
      <w:r w:rsidRPr="00E75295">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Постановою КМУ від 27.03.2019р. №367 про «</w:t>
      </w:r>
      <w:r w:rsidRPr="00E75295">
        <w:rPr>
          <w:bCs/>
          <w:sz w:val="28"/>
          <w:szCs w:val="28"/>
          <w:shd w:val="clear" w:color="auto" w:fill="FFFFFF"/>
        </w:rPr>
        <w:t>Тимчасовий порядок реалізації експериментального проекту з присвоєння адрес об’єктам будівництва та об’єктам нерухомого майна</w:t>
      </w:r>
      <w:r w:rsidRPr="00E75295">
        <w:rPr>
          <w:sz w:val="28"/>
          <w:szCs w:val="28"/>
        </w:rPr>
        <w:t>»,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 Винники», рішення виконавчого комітету Винниківської міської ради від 27.12.2017р. №382, розглянувши заяву гр.Гриців О.І., Тарнопільського Ю.І., беручи до уваги Витяг про реєстрацію права власності на нерухоме майно (н.в. 27185649 від 01.09.2010р.), Висновок щодо технічної можливості поділу об’єкта нерухомого майна, вид.ОКП ЛОР «БТІ та ЕО» від 11.08.2020р., виконавчий комітет Винниківської міської ради –</w:t>
      </w:r>
    </w:p>
    <w:p w14:paraId="68E19C83" w14:textId="77777777" w:rsidR="00E75295" w:rsidRPr="00E75295" w:rsidRDefault="00E75295" w:rsidP="00E75295">
      <w:pPr>
        <w:jc w:val="center"/>
        <w:rPr>
          <w:b/>
          <w:sz w:val="28"/>
          <w:szCs w:val="28"/>
        </w:rPr>
      </w:pPr>
    </w:p>
    <w:p w14:paraId="17A35FCE" w14:textId="77777777" w:rsidR="00E75295" w:rsidRPr="00E75295" w:rsidRDefault="00E75295" w:rsidP="00E75295">
      <w:pPr>
        <w:jc w:val="center"/>
        <w:rPr>
          <w:b/>
          <w:sz w:val="28"/>
          <w:szCs w:val="28"/>
        </w:rPr>
      </w:pPr>
      <w:bookmarkStart w:id="1" w:name="_GoBack"/>
      <w:bookmarkEnd w:id="1"/>
      <w:r w:rsidRPr="00E75295">
        <w:rPr>
          <w:b/>
          <w:sz w:val="28"/>
          <w:szCs w:val="28"/>
        </w:rPr>
        <w:t>В И Р І Ш И В :</w:t>
      </w:r>
    </w:p>
    <w:p w14:paraId="719F233F" w14:textId="77777777" w:rsidR="00E75295" w:rsidRPr="00E75295" w:rsidRDefault="00E75295" w:rsidP="00E75295">
      <w:pPr>
        <w:jc w:val="center"/>
        <w:rPr>
          <w:b/>
          <w:sz w:val="28"/>
          <w:szCs w:val="28"/>
        </w:rPr>
      </w:pPr>
    </w:p>
    <w:p w14:paraId="011817AF" w14:textId="77777777" w:rsidR="00E75295" w:rsidRPr="00E75295" w:rsidRDefault="00E75295" w:rsidP="00E75295">
      <w:pPr>
        <w:jc w:val="both"/>
        <w:rPr>
          <w:sz w:val="28"/>
          <w:szCs w:val="28"/>
        </w:rPr>
      </w:pPr>
      <w:r w:rsidRPr="00E75295">
        <w:rPr>
          <w:sz w:val="28"/>
          <w:szCs w:val="28"/>
        </w:rPr>
        <w:t xml:space="preserve">1.    Затвердити Висновок щодо технічної можливості поділу об’єкта нерухомого майна, виданий ОКП ЛОР «БТІ та ЕО» від 11.08.2020р. </w:t>
      </w:r>
    </w:p>
    <w:p w14:paraId="1451485A" w14:textId="77777777" w:rsidR="00E75295" w:rsidRPr="00E75295" w:rsidRDefault="00E75295" w:rsidP="00E75295">
      <w:pPr>
        <w:jc w:val="both"/>
        <w:rPr>
          <w:sz w:val="28"/>
          <w:szCs w:val="28"/>
        </w:rPr>
      </w:pPr>
      <w:r w:rsidRPr="00E75295">
        <w:rPr>
          <w:sz w:val="28"/>
          <w:szCs w:val="28"/>
        </w:rPr>
        <w:lastRenderedPageBreak/>
        <w:t>2.  Частині житлового будинку по вул.Сопілки Мирослави,11 у м. Винники, що на праві спільної сумісної власності належить гр.Гриців Ользі Іванівні присвоїти  поштову адресу, а саме: вул.Сопілки Мирослави,11 у м. Винники.</w:t>
      </w:r>
    </w:p>
    <w:p w14:paraId="0D516BE2" w14:textId="77777777" w:rsidR="00E75295" w:rsidRPr="00E75295" w:rsidRDefault="00E75295" w:rsidP="00E75295">
      <w:pPr>
        <w:jc w:val="both"/>
        <w:rPr>
          <w:sz w:val="28"/>
          <w:szCs w:val="28"/>
        </w:rPr>
      </w:pPr>
      <w:r w:rsidRPr="00E75295">
        <w:rPr>
          <w:sz w:val="28"/>
          <w:szCs w:val="28"/>
        </w:rPr>
        <w:t>Будинок складатиметься з 5-ти житлових кімнат. Загальна площа будинку становитиме – 159,0 кв.м., житлова площа будинку становитиме – 87,6 кв.м.</w:t>
      </w:r>
    </w:p>
    <w:p w14:paraId="07A46B26" w14:textId="77777777" w:rsidR="00E75295" w:rsidRPr="00E75295" w:rsidRDefault="00E75295" w:rsidP="00E75295">
      <w:pPr>
        <w:jc w:val="both"/>
        <w:rPr>
          <w:sz w:val="28"/>
          <w:szCs w:val="28"/>
        </w:rPr>
      </w:pPr>
      <w:r w:rsidRPr="00E75295">
        <w:rPr>
          <w:sz w:val="28"/>
          <w:szCs w:val="28"/>
        </w:rPr>
        <w:t>Господарські будівлі і споруди: гараж літ. «Б», хвіртка №1, ворота №2, огорожа №3, 6.</w:t>
      </w:r>
    </w:p>
    <w:p w14:paraId="49AF48D0" w14:textId="77777777" w:rsidR="00E75295" w:rsidRPr="00E75295" w:rsidRDefault="00E75295" w:rsidP="00E75295">
      <w:pPr>
        <w:jc w:val="both"/>
        <w:rPr>
          <w:sz w:val="28"/>
          <w:szCs w:val="28"/>
        </w:rPr>
      </w:pPr>
      <w:r w:rsidRPr="00E75295">
        <w:rPr>
          <w:sz w:val="28"/>
          <w:szCs w:val="28"/>
        </w:rPr>
        <w:t>3.  Частині житлового будинку по вул.Сопілки Мирослави,11 у м. Винники, що на праві спільної сумісної власності належить гр.</w:t>
      </w:r>
      <w:r w:rsidRPr="00E75295">
        <w:rPr>
          <w:color w:val="000000"/>
          <w:sz w:val="28"/>
          <w:szCs w:val="28"/>
          <w:shd w:val="clear" w:color="auto" w:fill="FFFFFF"/>
        </w:rPr>
        <w:t>Тарнопільському Юрію Івановичу</w:t>
      </w:r>
      <w:r w:rsidRPr="00E75295">
        <w:rPr>
          <w:sz w:val="28"/>
          <w:szCs w:val="28"/>
        </w:rPr>
        <w:t xml:space="preserve"> присвоїти поштову адресу, а саме: вул. Сопілки Мирослави, 11-а у м. Винники.</w:t>
      </w:r>
    </w:p>
    <w:p w14:paraId="64893801" w14:textId="77777777" w:rsidR="00E75295" w:rsidRPr="00E75295" w:rsidRDefault="00E75295" w:rsidP="00E75295">
      <w:pPr>
        <w:jc w:val="both"/>
        <w:rPr>
          <w:sz w:val="28"/>
          <w:szCs w:val="28"/>
        </w:rPr>
      </w:pPr>
      <w:r w:rsidRPr="00E75295">
        <w:rPr>
          <w:sz w:val="28"/>
          <w:szCs w:val="28"/>
        </w:rPr>
        <w:t>Будинок складатиметься з 5-ти житлових кімнат. Загальна площа будинку становитиме – 150,8 кв.м., житлова площа будинку становитиме – 79,3 кв.м.</w:t>
      </w:r>
    </w:p>
    <w:p w14:paraId="7F3657D3" w14:textId="77777777" w:rsidR="00E75295" w:rsidRPr="00E75295" w:rsidRDefault="00E75295" w:rsidP="00E75295">
      <w:pPr>
        <w:jc w:val="both"/>
        <w:rPr>
          <w:sz w:val="28"/>
          <w:szCs w:val="28"/>
        </w:rPr>
      </w:pPr>
      <w:r w:rsidRPr="00E75295">
        <w:rPr>
          <w:sz w:val="28"/>
          <w:szCs w:val="28"/>
        </w:rPr>
        <w:t>Господарські будівлі і споруди: гараж літ. «В», погріб літ. «пг», хвіртка №4, ворота №5, огорожа №3, 6.</w:t>
      </w:r>
    </w:p>
    <w:p w14:paraId="62D43535" w14:textId="77777777" w:rsidR="00E75295" w:rsidRPr="00E75295" w:rsidRDefault="00E75295" w:rsidP="00E75295">
      <w:pPr>
        <w:jc w:val="both"/>
        <w:rPr>
          <w:sz w:val="28"/>
          <w:szCs w:val="28"/>
        </w:rPr>
      </w:pPr>
      <w:r w:rsidRPr="00E75295">
        <w:rPr>
          <w:sz w:val="28"/>
          <w:szCs w:val="28"/>
        </w:rPr>
        <w:t>4.</w:t>
      </w:r>
      <w:r w:rsidRPr="00E75295">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20A2054" w14:textId="77777777" w:rsidR="00E75295" w:rsidRPr="00E75295" w:rsidRDefault="00E75295" w:rsidP="00E75295">
      <w:pPr>
        <w:jc w:val="both"/>
        <w:rPr>
          <w:sz w:val="28"/>
          <w:szCs w:val="28"/>
        </w:rPr>
      </w:pPr>
    </w:p>
    <w:p w14:paraId="5986E379" w14:textId="77777777" w:rsidR="00E75295" w:rsidRPr="00E75295" w:rsidRDefault="00E75295" w:rsidP="00E75295">
      <w:pPr>
        <w:jc w:val="both"/>
        <w:rPr>
          <w:sz w:val="28"/>
          <w:szCs w:val="28"/>
        </w:rPr>
      </w:pPr>
    </w:p>
    <w:p w14:paraId="26D17233" w14:textId="77777777" w:rsidR="00E75295" w:rsidRPr="00E75295" w:rsidRDefault="00E75295" w:rsidP="00E75295">
      <w:pPr>
        <w:jc w:val="both"/>
        <w:rPr>
          <w:b/>
          <w:i/>
          <w:sz w:val="28"/>
          <w:szCs w:val="28"/>
        </w:rPr>
      </w:pPr>
    </w:p>
    <w:p w14:paraId="4C16E5D2" w14:textId="77777777" w:rsidR="00E75295" w:rsidRPr="00E75295" w:rsidRDefault="00E75295" w:rsidP="00E75295">
      <w:pPr>
        <w:jc w:val="both"/>
        <w:rPr>
          <w:sz w:val="28"/>
          <w:szCs w:val="28"/>
        </w:rPr>
      </w:pPr>
      <w:r w:rsidRPr="00E75295">
        <w:rPr>
          <w:b/>
          <w:sz w:val="28"/>
          <w:szCs w:val="28"/>
        </w:rPr>
        <w:t>В.о. міського голови</w:t>
      </w:r>
      <w:r w:rsidRPr="00E75295">
        <w:rPr>
          <w:b/>
          <w:sz w:val="28"/>
          <w:szCs w:val="28"/>
        </w:rPr>
        <w:tab/>
      </w:r>
      <w:r w:rsidRPr="00E75295">
        <w:rPr>
          <w:b/>
          <w:sz w:val="28"/>
          <w:szCs w:val="28"/>
        </w:rPr>
        <w:tab/>
      </w:r>
      <w:r w:rsidRPr="00E75295">
        <w:rPr>
          <w:b/>
          <w:sz w:val="28"/>
          <w:szCs w:val="28"/>
        </w:rPr>
        <w:tab/>
      </w:r>
      <w:r w:rsidRPr="00E75295">
        <w:rPr>
          <w:b/>
          <w:sz w:val="28"/>
          <w:szCs w:val="28"/>
        </w:rPr>
        <w:tab/>
      </w:r>
      <w:r w:rsidRPr="00E75295">
        <w:rPr>
          <w:b/>
          <w:sz w:val="28"/>
          <w:szCs w:val="28"/>
        </w:rPr>
        <w:tab/>
        <w:t xml:space="preserve">                    </w:t>
      </w:r>
      <w:r w:rsidRPr="00E75295">
        <w:rPr>
          <w:b/>
          <w:sz w:val="28"/>
          <w:szCs w:val="28"/>
        </w:rPr>
        <w:tab/>
      </w:r>
      <w:r w:rsidRPr="00E75295">
        <w:rPr>
          <w:b/>
          <w:sz w:val="28"/>
          <w:szCs w:val="28"/>
        </w:rPr>
        <w:tab/>
        <w:t>Б.Р.Шустер</w:t>
      </w:r>
      <w:r w:rsidRPr="00E75295">
        <w:rPr>
          <w:b/>
          <w:sz w:val="28"/>
          <w:szCs w:val="28"/>
        </w:rPr>
        <w:tab/>
      </w:r>
    </w:p>
    <w:p w14:paraId="01C471E0" w14:textId="77777777" w:rsidR="00213958" w:rsidRPr="00E75295" w:rsidRDefault="00213958" w:rsidP="00471A72">
      <w:pPr>
        <w:rPr>
          <w:sz w:val="28"/>
          <w:szCs w:val="28"/>
        </w:rPr>
      </w:pPr>
    </w:p>
    <w:sectPr w:rsidR="00213958" w:rsidRPr="00E7529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087BF4" w14:textId="77777777" w:rsidR="00700AD9" w:rsidRDefault="00700AD9">
      <w:r>
        <w:separator/>
      </w:r>
    </w:p>
  </w:endnote>
  <w:endnote w:type="continuationSeparator" w:id="0">
    <w:p w14:paraId="7BF149CD" w14:textId="77777777" w:rsidR="00700AD9" w:rsidRDefault="00700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A4323A" w14:textId="77777777" w:rsidR="00700AD9" w:rsidRDefault="00700AD9">
      <w:r>
        <w:separator/>
      </w:r>
    </w:p>
  </w:footnote>
  <w:footnote w:type="continuationSeparator" w:id="0">
    <w:p w14:paraId="68514072" w14:textId="77777777" w:rsidR="00700AD9" w:rsidRDefault="00700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00AD9"/>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75295"/>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7108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42025-04F5-4116-8D68-28FEE8CA8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1870</Words>
  <Characters>1066</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2024-09-20T11:17:00Z</dcterms:modified>
</cp:coreProperties>
</file>