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 акту приймання-передачі   нежитлових приміщень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1FFA6E" w14:textId="77777777" w:rsidR="006D1A22" w:rsidRPr="006D1A22" w:rsidRDefault="006D1A22" w:rsidP="006D1A22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6D1A22">
        <w:rPr>
          <w:color w:val="000000"/>
          <w:sz w:val="28"/>
          <w:szCs w:val="28"/>
          <w:lang w:eastAsia="en-US"/>
        </w:rPr>
        <w:t>Беручи до уваги рішення Винниківської міської ради № 2529 від 02.07.2020 року «Про прийняття у комунальну власність територіальної громади міста Винники нежитлових приміщень за адресою м. Винники вул. Галицькій», рішення Львівської обласної ради № 1082 від 29.09.2020 року «Про передачу в комунальну власність територіальної громади міста Винники нежитлових будівель за адресою: вул. Галицька, 71 у м. Винники», керуючись Законом України «Про місцеве самоврядування в Україні», виконавчий комітет Винниківської міської ради</w:t>
      </w:r>
    </w:p>
    <w:p w14:paraId="05D7106D" w14:textId="77777777" w:rsidR="006D1A22" w:rsidRPr="006D1A22" w:rsidRDefault="006D1A22" w:rsidP="006D1A22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269DDD7F" w14:textId="77777777" w:rsidR="006D1A22" w:rsidRPr="006D1A22" w:rsidRDefault="006D1A22" w:rsidP="006D1A22">
      <w:pPr>
        <w:suppressAutoHyphens/>
        <w:ind w:firstLine="709"/>
        <w:jc w:val="center"/>
        <w:rPr>
          <w:color w:val="000000"/>
          <w:sz w:val="28"/>
          <w:szCs w:val="28"/>
          <w:lang w:val="ru-RU" w:eastAsia="en-US"/>
        </w:rPr>
      </w:pPr>
      <w:r w:rsidRPr="006D1A22">
        <w:rPr>
          <w:color w:val="000000"/>
          <w:sz w:val="28"/>
          <w:szCs w:val="28"/>
          <w:lang w:val="ru-RU" w:eastAsia="en-US"/>
        </w:rPr>
        <w:t>вирішив:</w:t>
      </w:r>
    </w:p>
    <w:p w14:paraId="114717F2" w14:textId="77777777" w:rsidR="006D1A22" w:rsidRPr="006D1A22" w:rsidRDefault="006D1A22" w:rsidP="006D1A22">
      <w:pPr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6F6E6B57" w14:textId="77777777" w:rsidR="006D1A22" w:rsidRPr="006D1A22" w:rsidRDefault="006D1A22" w:rsidP="006D1A22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D1A22">
        <w:rPr>
          <w:rFonts w:eastAsia="Calibri"/>
          <w:color w:val="000000"/>
          <w:sz w:val="28"/>
          <w:szCs w:val="28"/>
          <w:lang w:eastAsia="en-US"/>
        </w:rPr>
        <w:t xml:space="preserve">Затвердити </w:t>
      </w:r>
      <w:r w:rsidRPr="006D1A22">
        <w:rPr>
          <w:rFonts w:eastAsia="Calibri"/>
          <w:sz w:val="28"/>
          <w:szCs w:val="28"/>
          <w:lang w:eastAsia="en-US"/>
        </w:rPr>
        <w:t>Акт приймання-передачі нежитлових приміщень, загальною площею 347,2 м.кв., які знаходиться за адресою м. Винники, вулиця Галицька, 71</w:t>
      </w:r>
      <w:r w:rsidRPr="006D1A22">
        <w:rPr>
          <w:rFonts w:eastAsia="Calibri"/>
          <w:color w:val="000000"/>
          <w:sz w:val="28"/>
          <w:szCs w:val="28"/>
          <w:lang w:eastAsia="en-US"/>
        </w:rPr>
        <w:t>. (Додаток 1)</w:t>
      </w:r>
    </w:p>
    <w:p w14:paraId="7A18CCEE" w14:textId="59D14928" w:rsidR="006D1A22" w:rsidRPr="006D1A22" w:rsidRDefault="006D1A22" w:rsidP="006D1A22">
      <w:pPr>
        <w:numPr>
          <w:ilvl w:val="0"/>
          <w:numId w:val="3"/>
        </w:numPr>
        <w:shd w:val="clear" w:color="auto" w:fill="FFFFFF" w:themeFill="background1"/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D1A22">
        <w:rPr>
          <w:rFonts w:eastAsia="Calibri"/>
          <w:color w:val="000000"/>
          <w:sz w:val="28"/>
          <w:szCs w:val="28"/>
          <w:lang w:eastAsia="en-US"/>
        </w:rPr>
        <w:t xml:space="preserve">Відділу фінансів та економіки прийняти на баланс Виконавчого комітету Винниківської міської ради  нежитлових приміщень, </w:t>
      </w:r>
      <w:r w:rsidRPr="006D1A22">
        <w:rPr>
          <w:rFonts w:eastAsia="Calibri"/>
          <w:sz w:val="28"/>
          <w:szCs w:val="28"/>
          <w:lang w:eastAsia="en-US"/>
        </w:rPr>
        <w:t xml:space="preserve">загальною площею 347,2 м.кв, вартістю </w:t>
      </w:r>
      <w:r w:rsidRPr="006D1A22">
        <w:rPr>
          <w:rFonts w:eastAsia="Calibri"/>
          <w:sz w:val="28"/>
          <w:szCs w:val="28"/>
          <w:shd w:val="clear" w:color="auto" w:fill="FFFFFF" w:themeFill="background1"/>
          <w:lang w:eastAsia="en-US"/>
        </w:rPr>
        <w:t>______ грн.</w:t>
      </w:r>
      <w:r w:rsidRPr="006D1A22">
        <w:rPr>
          <w:rFonts w:eastAsia="Calibri"/>
          <w:sz w:val="28"/>
          <w:szCs w:val="28"/>
          <w:lang w:eastAsia="en-US"/>
        </w:rPr>
        <w:t xml:space="preserve"> які знаходиться за адресою м. Винники, вулиця Галицька, 71</w:t>
      </w:r>
      <w:r w:rsidRPr="006D1A22">
        <w:rPr>
          <w:rFonts w:eastAsia="Calibri"/>
          <w:color w:val="000000"/>
          <w:sz w:val="28"/>
          <w:szCs w:val="28"/>
          <w:lang w:eastAsia="en-US"/>
        </w:rPr>
        <w:t xml:space="preserve"> згідно акту приймання передачі.</w:t>
      </w:r>
    </w:p>
    <w:p w14:paraId="247ACF0F" w14:textId="77777777" w:rsidR="006D1A22" w:rsidRPr="006D1A22" w:rsidRDefault="006D1A22" w:rsidP="006D1A22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D1A22">
        <w:rPr>
          <w:rFonts w:eastAsia="Calibri"/>
          <w:color w:val="000000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16662B06" w14:textId="77777777" w:rsidR="006D1A22" w:rsidRPr="006D1A22" w:rsidRDefault="006D1A22" w:rsidP="006D1A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688D3DF9" w14:textId="77777777" w:rsidR="006D1A22" w:rsidRPr="006D1A22" w:rsidRDefault="006D1A22" w:rsidP="006D1A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  <w:bookmarkStart w:id="1" w:name="_GoBack"/>
      <w:bookmarkEnd w:id="1"/>
    </w:p>
    <w:p w14:paraId="31D4D547" w14:textId="3F0A1629" w:rsidR="006D1A22" w:rsidRPr="006D1A22" w:rsidRDefault="006D1A22" w:rsidP="006D1A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val="ru-RU" w:eastAsia="en-US"/>
        </w:rPr>
      </w:pPr>
      <w:r>
        <w:rPr>
          <w:color w:val="000000"/>
          <w:sz w:val="28"/>
          <w:szCs w:val="28"/>
          <w:lang w:eastAsia="en-US"/>
        </w:rPr>
        <w:t>В.о.м</w:t>
      </w:r>
      <w:r w:rsidRPr="006D1A22">
        <w:rPr>
          <w:color w:val="000000"/>
          <w:sz w:val="28"/>
          <w:szCs w:val="28"/>
          <w:lang w:val="ru-RU" w:eastAsia="en-US"/>
        </w:rPr>
        <w:t>іськ</w:t>
      </w:r>
      <w:r>
        <w:rPr>
          <w:color w:val="000000"/>
          <w:sz w:val="28"/>
          <w:szCs w:val="28"/>
          <w:lang w:val="ru-RU" w:eastAsia="en-US"/>
        </w:rPr>
        <w:t>ого голови</w:t>
      </w:r>
      <w:r w:rsidRPr="006D1A22">
        <w:rPr>
          <w:color w:val="000000"/>
          <w:sz w:val="28"/>
          <w:szCs w:val="28"/>
          <w:lang w:val="ru-RU" w:eastAsia="en-US"/>
        </w:rPr>
        <w:t xml:space="preserve">                                                                                 </w:t>
      </w:r>
      <w:r>
        <w:rPr>
          <w:color w:val="000000"/>
          <w:sz w:val="28"/>
          <w:szCs w:val="28"/>
          <w:lang w:val="ru-RU" w:eastAsia="en-US"/>
        </w:rPr>
        <w:t>Б.Шустер</w:t>
      </w:r>
    </w:p>
    <w:p w14:paraId="4D06E30D" w14:textId="77777777" w:rsidR="006D1A22" w:rsidRPr="006D1A22" w:rsidRDefault="006D1A22" w:rsidP="006D1A22">
      <w:pPr>
        <w:suppressAutoHyphens/>
        <w:rPr>
          <w:color w:val="000000"/>
          <w:sz w:val="20"/>
          <w:lang w:val="ru-RU" w:eastAsia="en-US"/>
        </w:rPr>
      </w:pPr>
    </w:p>
    <w:p w14:paraId="1C4156E5" w14:textId="77777777" w:rsidR="006D1A22" w:rsidRPr="006D1A22" w:rsidRDefault="006D1A22" w:rsidP="006D1A22">
      <w:pPr>
        <w:suppressAutoHyphens/>
        <w:ind w:left="6480"/>
        <w:rPr>
          <w:color w:val="000000"/>
          <w:sz w:val="20"/>
          <w:lang w:eastAsia="en-US"/>
        </w:rPr>
      </w:pPr>
    </w:p>
    <w:p w14:paraId="11AF5B9F" w14:textId="77777777" w:rsidR="006D1A22" w:rsidRPr="006D1A22" w:rsidRDefault="006D1A22" w:rsidP="006D1A22">
      <w:pPr>
        <w:suppressAutoHyphens/>
        <w:ind w:left="6480"/>
        <w:rPr>
          <w:color w:val="000000"/>
          <w:sz w:val="20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9548B" w14:textId="77777777" w:rsidR="003550C3" w:rsidRDefault="003550C3">
      <w:r>
        <w:separator/>
      </w:r>
    </w:p>
  </w:endnote>
  <w:endnote w:type="continuationSeparator" w:id="0">
    <w:p w14:paraId="73BFBF0B" w14:textId="77777777" w:rsidR="003550C3" w:rsidRDefault="00355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1BD4B" w14:textId="77777777" w:rsidR="003550C3" w:rsidRDefault="003550C3">
      <w:r>
        <w:separator/>
      </w:r>
    </w:p>
  </w:footnote>
  <w:footnote w:type="continuationSeparator" w:id="0">
    <w:p w14:paraId="7BAD4119" w14:textId="77777777" w:rsidR="003550C3" w:rsidRDefault="00355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0518DE2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0C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1A22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1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9489D-B573-4D68-B377-8B3AD65D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2024-10-08T12:12:00Z</dcterms:modified>
</cp:coreProperties>
</file>