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Галицька, 1 ( біля повороту на заправку ОККО)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1331A5" w14:textId="77777777" w:rsidR="00E86DF6" w:rsidRPr="00E86DF6" w:rsidRDefault="00E86DF6" w:rsidP="00E86DF6">
      <w:pPr>
        <w:ind w:firstLine="720"/>
        <w:jc w:val="both"/>
        <w:rPr>
          <w:sz w:val="28"/>
          <w:szCs w:val="28"/>
        </w:rPr>
      </w:pPr>
      <w:r w:rsidRPr="00E86DF6">
        <w:rPr>
          <w:sz w:val="28"/>
          <w:szCs w:val="28"/>
        </w:rPr>
        <w:t xml:space="preserve">Розглянувши заяву директора ТзОВ «БРОК»  Хомляка В.М. вх. № 3008/04-22/18 від 21.10.2020 р.  з проханням щодо продовження терміну дії дозволу розміщення зовнішньої реклами у м. Винники  вул. Галицька 1(біля повороту на заправку ОККО),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3664844C" w14:textId="3BABE88A" w:rsidR="00E86DF6" w:rsidRDefault="00E86DF6" w:rsidP="00E86DF6">
      <w:pPr>
        <w:jc w:val="center"/>
        <w:rPr>
          <w:sz w:val="28"/>
          <w:szCs w:val="28"/>
        </w:rPr>
      </w:pPr>
      <w:r w:rsidRPr="00E86DF6">
        <w:rPr>
          <w:sz w:val="28"/>
          <w:szCs w:val="28"/>
        </w:rPr>
        <w:t>В И Р І Ш И В :</w:t>
      </w:r>
    </w:p>
    <w:p w14:paraId="4D04DC69" w14:textId="77777777" w:rsidR="00E86DF6" w:rsidRPr="00E86DF6" w:rsidRDefault="00E86DF6" w:rsidP="00E86DF6">
      <w:pPr>
        <w:jc w:val="center"/>
        <w:rPr>
          <w:sz w:val="28"/>
          <w:szCs w:val="28"/>
        </w:rPr>
      </w:pPr>
      <w:bookmarkStart w:id="1" w:name="_GoBack"/>
      <w:bookmarkEnd w:id="1"/>
    </w:p>
    <w:p w14:paraId="49342D1A" w14:textId="77777777" w:rsidR="00E86DF6" w:rsidRPr="00E86DF6" w:rsidRDefault="00E86DF6" w:rsidP="00E86DF6">
      <w:pPr>
        <w:jc w:val="both"/>
        <w:rPr>
          <w:sz w:val="28"/>
          <w:szCs w:val="28"/>
        </w:rPr>
      </w:pPr>
      <w:r w:rsidRPr="00E86DF6">
        <w:rPr>
          <w:sz w:val="28"/>
          <w:szCs w:val="28"/>
        </w:rPr>
        <w:t>1.</w:t>
      </w:r>
      <w:r w:rsidRPr="00E86DF6">
        <w:rPr>
          <w:sz w:val="28"/>
          <w:szCs w:val="28"/>
        </w:rPr>
        <w:tab/>
        <w:t>Надати дозвіл ТзОВ «БРОК»  на розміщення зовнішньої реклами площею 18,0 м.кв. за адресою: м. Винники,  вул. Галицька 1 (біля повороту на заправку ОККО), терміном на 5 років.</w:t>
      </w:r>
    </w:p>
    <w:p w14:paraId="71B321F3" w14:textId="77777777" w:rsidR="00E86DF6" w:rsidRPr="00E86DF6" w:rsidRDefault="00E86DF6" w:rsidP="00E86DF6">
      <w:pPr>
        <w:jc w:val="both"/>
        <w:rPr>
          <w:sz w:val="28"/>
          <w:szCs w:val="28"/>
        </w:rPr>
      </w:pPr>
      <w:r w:rsidRPr="00E86DF6">
        <w:rPr>
          <w:sz w:val="28"/>
          <w:szCs w:val="28"/>
        </w:rPr>
        <w:t>2.</w:t>
      </w:r>
      <w:r w:rsidRPr="00E86DF6">
        <w:rPr>
          <w:sz w:val="28"/>
          <w:szCs w:val="28"/>
        </w:rPr>
        <w:tab/>
        <w:t>Зобов’язати ТзОВ «БРОК» 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002A4983" w14:textId="77777777" w:rsidR="00E86DF6" w:rsidRPr="00E86DF6" w:rsidRDefault="00E86DF6" w:rsidP="00E86DF6">
      <w:pPr>
        <w:jc w:val="both"/>
        <w:rPr>
          <w:sz w:val="28"/>
          <w:szCs w:val="28"/>
        </w:rPr>
      </w:pPr>
      <w:r w:rsidRPr="00E86DF6">
        <w:rPr>
          <w:sz w:val="28"/>
          <w:szCs w:val="28"/>
        </w:rPr>
        <w:t>3.</w:t>
      </w:r>
      <w:r w:rsidRPr="00E86DF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152DF28" w14:textId="77777777" w:rsidR="00E86DF6" w:rsidRPr="00E86DF6" w:rsidRDefault="00E86DF6" w:rsidP="00E86DF6">
      <w:pPr>
        <w:jc w:val="both"/>
        <w:rPr>
          <w:sz w:val="28"/>
          <w:szCs w:val="28"/>
        </w:rPr>
      </w:pPr>
    </w:p>
    <w:p w14:paraId="1348070F" w14:textId="77777777" w:rsidR="00E86DF6" w:rsidRPr="00E86DF6" w:rsidRDefault="00E86DF6" w:rsidP="00E86DF6">
      <w:pPr>
        <w:jc w:val="both"/>
        <w:rPr>
          <w:sz w:val="28"/>
          <w:szCs w:val="28"/>
        </w:rPr>
      </w:pPr>
    </w:p>
    <w:p w14:paraId="4D43802C" w14:textId="77777777" w:rsidR="00E86DF6" w:rsidRPr="00E86DF6" w:rsidRDefault="00E86DF6" w:rsidP="00E86DF6">
      <w:pPr>
        <w:jc w:val="both"/>
        <w:rPr>
          <w:sz w:val="28"/>
          <w:szCs w:val="28"/>
        </w:rPr>
      </w:pPr>
    </w:p>
    <w:p w14:paraId="3198FAE4" w14:textId="77777777" w:rsidR="00E86DF6" w:rsidRPr="00E86DF6" w:rsidRDefault="00E86DF6" w:rsidP="00E86DF6">
      <w:pPr>
        <w:jc w:val="both"/>
        <w:rPr>
          <w:sz w:val="28"/>
          <w:szCs w:val="28"/>
        </w:rPr>
      </w:pPr>
    </w:p>
    <w:p w14:paraId="54DDCDAD" w14:textId="424A6906" w:rsidR="00E86DF6" w:rsidRPr="00E86DF6" w:rsidRDefault="00E86DF6" w:rsidP="00E86DF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  </w:t>
      </w:r>
      <w:r w:rsidRPr="00E86DF6">
        <w:rPr>
          <w:sz w:val="28"/>
          <w:szCs w:val="28"/>
        </w:rPr>
        <w:tab/>
        <w:t xml:space="preserve">                                      В.Л.Квурт     </w:t>
      </w:r>
    </w:p>
    <w:p w14:paraId="5C283F50" w14:textId="77777777" w:rsidR="00E86DF6" w:rsidRPr="00E86DF6" w:rsidRDefault="00E86DF6" w:rsidP="00E86DF6">
      <w:pPr>
        <w:rPr>
          <w:sz w:val="28"/>
          <w:szCs w:val="28"/>
        </w:rPr>
      </w:pPr>
    </w:p>
    <w:p w14:paraId="01C471E0" w14:textId="0F11B542" w:rsidR="00213958" w:rsidRPr="006F2805" w:rsidRDefault="00E86DF6" w:rsidP="00E86DF6">
      <w:pPr>
        <w:rPr>
          <w:sz w:val="28"/>
          <w:szCs w:val="28"/>
        </w:rPr>
      </w:pPr>
      <w:r w:rsidRPr="00E86DF6">
        <w:rPr>
          <w:sz w:val="28"/>
          <w:szCs w:val="28"/>
        </w:rPr>
        <w:lastRenderedPageBreak/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B0802" w14:textId="77777777" w:rsidR="00186216" w:rsidRDefault="00186216">
      <w:r>
        <w:separator/>
      </w:r>
    </w:p>
  </w:endnote>
  <w:endnote w:type="continuationSeparator" w:id="0">
    <w:p w14:paraId="28204926" w14:textId="77777777" w:rsidR="00186216" w:rsidRDefault="0018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D3511" w14:textId="77777777" w:rsidR="00186216" w:rsidRDefault="00186216">
      <w:r>
        <w:separator/>
      </w:r>
    </w:p>
  </w:footnote>
  <w:footnote w:type="continuationSeparator" w:id="0">
    <w:p w14:paraId="40ED502D" w14:textId="77777777" w:rsidR="00186216" w:rsidRDefault="00186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621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6DF6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024B-6AB5-4744-ADE7-7309D0B6E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2024-10-22T08:47:00Z</dcterms:modified>
</cp:coreProperties>
</file>