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погодження паспорта комплексного  розміщення малих архітектурних форм (вивісок)  на фасаді будинку розташованого за адресою:   м. Винники, вул. Галицька, 27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62B659" w14:textId="6A23FA40" w:rsidR="0077612C" w:rsidRPr="0077612C" w:rsidRDefault="0077612C" w:rsidP="0077612C">
      <w:pPr>
        <w:ind w:firstLine="720"/>
        <w:jc w:val="both"/>
        <w:rPr>
          <w:sz w:val="28"/>
          <w:szCs w:val="28"/>
        </w:rPr>
      </w:pPr>
      <w:r w:rsidRPr="0077612C">
        <w:rPr>
          <w:sz w:val="28"/>
          <w:szCs w:val="28"/>
        </w:rPr>
        <w:t xml:space="preserve">Розглянувши заяву директора ТзОВ «Все до столу» Н.М. Галушко вх. № 3131/04-20/35 від 29.10.2020 р., щодо погодження паспорта комплексного розміщення малих архітектурних форм (вивісок), керуючись рішенням Винниківської міської ради № 1168 від 20.12.2017р., «Про затвердження  Порядку розміщення вивісок у м. Винники»,  Конституцією України, Законом України «Про місцеве самоврядування в Україні», Законом України «Про рекламу», виконавчий комітет Винниківської міської ради – </w:t>
      </w:r>
    </w:p>
    <w:p w14:paraId="79FA4660" w14:textId="77777777" w:rsidR="0077612C" w:rsidRPr="0077612C" w:rsidRDefault="0077612C" w:rsidP="0077612C">
      <w:pPr>
        <w:jc w:val="both"/>
        <w:rPr>
          <w:sz w:val="28"/>
          <w:szCs w:val="28"/>
        </w:rPr>
      </w:pPr>
    </w:p>
    <w:p w14:paraId="116ACD1C" w14:textId="01445813" w:rsidR="0077612C" w:rsidRDefault="0077612C" w:rsidP="0077612C">
      <w:pPr>
        <w:jc w:val="center"/>
        <w:rPr>
          <w:sz w:val="28"/>
          <w:szCs w:val="28"/>
        </w:rPr>
      </w:pPr>
      <w:r w:rsidRPr="0077612C">
        <w:rPr>
          <w:sz w:val="28"/>
          <w:szCs w:val="28"/>
        </w:rPr>
        <w:t>В И Р І Ш И В :</w:t>
      </w:r>
    </w:p>
    <w:p w14:paraId="35F376D1" w14:textId="77777777" w:rsidR="0077612C" w:rsidRPr="0077612C" w:rsidRDefault="0077612C" w:rsidP="0077612C">
      <w:pPr>
        <w:jc w:val="center"/>
        <w:rPr>
          <w:sz w:val="28"/>
          <w:szCs w:val="28"/>
        </w:rPr>
      </w:pPr>
      <w:bookmarkStart w:id="1" w:name="_GoBack"/>
      <w:bookmarkEnd w:id="1"/>
    </w:p>
    <w:p w14:paraId="494B64F1" w14:textId="77777777" w:rsidR="0077612C" w:rsidRPr="0077612C" w:rsidRDefault="0077612C" w:rsidP="0077612C">
      <w:pPr>
        <w:jc w:val="both"/>
        <w:rPr>
          <w:sz w:val="28"/>
          <w:szCs w:val="28"/>
        </w:rPr>
      </w:pPr>
      <w:r w:rsidRPr="0077612C">
        <w:rPr>
          <w:sz w:val="28"/>
          <w:szCs w:val="28"/>
        </w:rPr>
        <w:t>1.</w:t>
      </w:r>
      <w:r w:rsidRPr="0077612C">
        <w:rPr>
          <w:sz w:val="28"/>
          <w:szCs w:val="28"/>
        </w:rPr>
        <w:tab/>
        <w:t>Погодити паспорт  комплексного розміщення малих архітектурних форм ТзОВ «Все до столу»   на  фасаді будинку розташованого за адресою: м. Винники вул. Галицька, 27, терміном -  на 5 років.</w:t>
      </w:r>
    </w:p>
    <w:p w14:paraId="6C6C4D1C" w14:textId="77777777" w:rsidR="0077612C" w:rsidRPr="0077612C" w:rsidRDefault="0077612C" w:rsidP="0077612C">
      <w:pPr>
        <w:jc w:val="both"/>
        <w:rPr>
          <w:sz w:val="28"/>
          <w:szCs w:val="28"/>
        </w:rPr>
      </w:pPr>
      <w:r w:rsidRPr="0077612C">
        <w:rPr>
          <w:sz w:val="28"/>
          <w:szCs w:val="28"/>
        </w:rPr>
        <w:t>2.</w:t>
      </w:r>
      <w:r w:rsidRPr="0077612C">
        <w:rPr>
          <w:sz w:val="28"/>
          <w:szCs w:val="28"/>
        </w:rPr>
        <w:tab/>
        <w:t>Зобов’язати ТзОВ «Все до столу»  отримати у виконкомі Винниківської міської ради паспорт комплексного розміщення малих архітектурних форм.</w:t>
      </w:r>
    </w:p>
    <w:p w14:paraId="11D72A07" w14:textId="77777777" w:rsidR="0077612C" w:rsidRPr="0077612C" w:rsidRDefault="0077612C" w:rsidP="0077612C">
      <w:pPr>
        <w:jc w:val="both"/>
        <w:rPr>
          <w:sz w:val="28"/>
          <w:szCs w:val="28"/>
        </w:rPr>
      </w:pPr>
      <w:r w:rsidRPr="0077612C">
        <w:rPr>
          <w:sz w:val="28"/>
          <w:szCs w:val="28"/>
        </w:rPr>
        <w:t>3.</w:t>
      </w:r>
      <w:r w:rsidRPr="0077612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67415F4" w14:textId="77777777" w:rsidR="0077612C" w:rsidRPr="0077612C" w:rsidRDefault="0077612C" w:rsidP="0077612C">
      <w:pPr>
        <w:jc w:val="both"/>
        <w:rPr>
          <w:sz w:val="28"/>
          <w:szCs w:val="28"/>
        </w:rPr>
      </w:pPr>
    </w:p>
    <w:p w14:paraId="2E7AE917" w14:textId="77777777" w:rsidR="0077612C" w:rsidRPr="0077612C" w:rsidRDefault="0077612C" w:rsidP="0077612C">
      <w:pPr>
        <w:jc w:val="both"/>
        <w:rPr>
          <w:sz w:val="28"/>
          <w:szCs w:val="28"/>
        </w:rPr>
      </w:pPr>
    </w:p>
    <w:p w14:paraId="3C4CDAB7" w14:textId="77777777" w:rsidR="0077612C" w:rsidRPr="0077612C" w:rsidRDefault="0077612C" w:rsidP="0077612C">
      <w:pPr>
        <w:jc w:val="both"/>
        <w:rPr>
          <w:sz w:val="28"/>
          <w:szCs w:val="28"/>
        </w:rPr>
      </w:pPr>
    </w:p>
    <w:p w14:paraId="6B6F83A2" w14:textId="77777777" w:rsidR="0077612C" w:rsidRPr="0077612C" w:rsidRDefault="0077612C" w:rsidP="0077612C">
      <w:pPr>
        <w:jc w:val="both"/>
        <w:rPr>
          <w:sz w:val="28"/>
          <w:szCs w:val="28"/>
        </w:rPr>
      </w:pPr>
    </w:p>
    <w:p w14:paraId="01C471E0" w14:textId="3019BFEF" w:rsidR="00213958" w:rsidRPr="006F2805" w:rsidRDefault="0077612C" w:rsidP="0077612C">
      <w:pPr>
        <w:jc w:val="both"/>
        <w:rPr>
          <w:sz w:val="28"/>
          <w:szCs w:val="28"/>
        </w:rPr>
      </w:pPr>
      <w:r w:rsidRPr="0077612C">
        <w:rPr>
          <w:sz w:val="28"/>
          <w:szCs w:val="28"/>
        </w:rPr>
        <w:t xml:space="preserve">    Міський голова</w:t>
      </w:r>
      <w:r w:rsidRPr="0077612C">
        <w:rPr>
          <w:sz w:val="28"/>
          <w:szCs w:val="28"/>
        </w:rPr>
        <w:tab/>
      </w:r>
      <w:r w:rsidRPr="0077612C">
        <w:rPr>
          <w:sz w:val="28"/>
          <w:szCs w:val="28"/>
        </w:rPr>
        <w:tab/>
      </w:r>
      <w:r w:rsidRPr="0077612C">
        <w:rPr>
          <w:sz w:val="28"/>
          <w:szCs w:val="28"/>
        </w:rPr>
        <w:tab/>
        <w:t xml:space="preserve">    </w:t>
      </w:r>
      <w:r w:rsidRPr="0077612C">
        <w:rPr>
          <w:sz w:val="28"/>
          <w:szCs w:val="28"/>
        </w:rPr>
        <w:tab/>
        <w:t xml:space="preserve">         </w:t>
      </w:r>
      <w:r w:rsidRPr="0077612C">
        <w:rPr>
          <w:sz w:val="28"/>
          <w:szCs w:val="28"/>
        </w:rPr>
        <w:tab/>
      </w:r>
      <w:r w:rsidRPr="0077612C">
        <w:rPr>
          <w:sz w:val="28"/>
          <w:szCs w:val="28"/>
        </w:rPr>
        <w:tab/>
        <w:t xml:space="preserve">                        В.Л.Квурт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92EB6" w14:textId="77777777" w:rsidR="00414F05" w:rsidRDefault="00414F05">
      <w:r>
        <w:separator/>
      </w:r>
    </w:p>
  </w:endnote>
  <w:endnote w:type="continuationSeparator" w:id="0">
    <w:p w14:paraId="688362D6" w14:textId="77777777" w:rsidR="00414F05" w:rsidRDefault="00414F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931BDB" w14:textId="77777777" w:rsidR="00414F05" w:rsidRDefault="00414F05">
      <w:r>
        <w:separator/>
      </w:r>
    </w:p>
  </w:footnote>
  <w:footnote w:type="continuationSeparator" w:id="0">
    <w:p w14:paraId="37222E98" w14:textId="77777777" w:rsidR="00414F05" w:rsidRDefault="00414F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4F05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612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0C21B-F81D-46E2-A44C-09CB90C7B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947</Words>
  <Characters>540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2024-10-22T08:53:00Z</dcterms:modified>
</cp:coreProperties>
</file>