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будівлі Народного дому   по вул. Шевченка, 5 у м.Винники Львівської області (утеплення фасаду).коригування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EFE2EC" w14:textId="77777777" w:rsidR="008B63E7" w:rsidRPr="008B63E7" w:rsidRDefault="008B63E7" w:rsidP="008B63E7">
      <w:pPr>
        <w:jc w:val="both"/>
        <w:rPr>
          <w:sz w:val="28"/>
          <w:szCs w:val="28"/>
        </w:rPr>
      </w:pPr>
      <w:r w:rsidRPr="008B63E7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9E13DCC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210C6838" w14:textId="77777777" w:rsidR="008B63E7" w:rsidRPr="008B63E7" w:rsidRDefault="008B63E7" w:rsidP="008B63E7">
      <w:pPr>
        <w:jc w:val="center"/>
        <w:rPr>
          <w:sz w:val="28"/>
          <w:szCs w:val="28"/>
        </w:rPr>
      </w:pPr>
      <w:bookmarkStart w:id="1" w:name="_GoBack"/>
      <w:bookmarkEnd w:id="1"/>
      <w:r w:rsidRPr="008B63E7">
        <w:rPr>
          <w:sz w:val="28"/>
          <w:szCs w:val="28"/>
        </w:rPr>
        <w:t>В И Р І Ш И В:</w:t>
      </w:r>
    </w:p>
    <w:p w14:paraId="7406ED27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48C4F5F1" w14:textId="77777777" w:rsidR="008B63E7" w:rsidRPr="008B63E7" w:rsidRDefault="008B63E7" w:rsidP="008B63E7">
      <w:pPr>
        <w:jc w:val="both"/>
        <w:rPr>
          <w:sz w:val="28"/>
          <w:szCs w:val="28"/>
        </w:rPr>
      </w:pPr>
      <w:r w:rsidRPr="008B63E7">
        <w:rPr>
          <w:sz w:val="28"/>
          <w:szCs w:val="28"/>
        </w:rPr>
        <w:t xml:space="preserve"> 1.Затвердити кошторисну документацію «Капітальний ремонт будівлі Народного дому по вул. Шевченка, 5 у м.Винники Львівської області (утеплення фасаду).коригування»</w:t>
      </w:r>
    </w:p>
    <w:p w14:paraId="471BF34B" w14:textId="77777777" w:rsidR="008B63E7" w:rsidRPr="008B63E7" w:rsidRDefault="008B63E7" w:rsidP="008B63E7">
      <w:pPr>
        <w:jc w:val="both"/>
        <w:rPr>
          <w:sz w:val="28"/>
          <w:szCs w:val="28"/>
        </w:rPr>
      </w:pPr>
      <w:r w:rsidRPr="008B63E7">
        <w:rPr>
          <w:sz w:val="28"/>
          <w:szCs w:val="28"/>
        </w:rPr>
        <w:t xml:space="preserve">         2. Контроль за виконанням даного рішення залишаю за собою.</w:t>
      </w:r>
    </w:p>
    <w:p w14:paraId="16516ECC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4D1446D3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1DEDE7C4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4AE11F3F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397893F2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61D07F82" w14:textId="77777777" w:rsidR="008B63E7" w:rsidRPr="008B63E7" w:rsidRDefault="008B63E7" w:rsidP="008B63E7">
      <w:pPr>
        <w:jc w:val="both"/>
        <w:rPr>
          <w:sz w:val="28"/>
          <w:szCs w:val="28"/>
        </w:rPr>
      </w:pPr>
    </w:p>
    <w:p w14:paraId="16B87AD7" w14:textId="77777777" w:rsidR="008B63E7" w:rsidRPr="008B63E7" w:rsidRDefault="008B63E7" w:rsidP="008B63E7">
      <w:pPr>
        <w:jc w:val="both"/>
        <w:rPr>
          <w:sz w:val="28"/>
          <w:szCs w:val="28"/>
        </w:rPr>
      </w:pPr>
      <w:r w:rsidRPr="008B63E7">
        <w:rPr>
          <w:sz w:val="28"/>
          <w:szCs w:val="28"/>
        </w:rPr>
        <w:t>Міський голова                                                                В.Л.Квурт</w:t>
      </w:r>
    </w:p>
    <w:p w14:paraId="01C471E0" w14:textId="77777777" w:rsidR="00213958" w:rsidRPr="006F2805" w:rsidRDefault="00213958" w:rsidP="008B63E7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6344EE" w14:textId="77777777" w:rsidR="00A47C38" w:rsidRDefault="00A47C38">
      <w:r>
        <w:separator/>
      </w:r>
    </w:p>
  </w:endnote>
  <w:endnote w:type="continuationSeparator" w:id="0">
    <w:p w14:paraId="66205255" w14:textId="77777777" w:rsidR="00A47C38" w:rsidRDefault="00A47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E623D4" w14:textId="77777777" w:rsidR="00A47C38" w:rsidRDefault="00A47C38">
      <w:r>
        <w:separator/>
      </w:r>
    </w:p>
  </w:footnote>
  <w:footnote w:type="continuationSeparator" w:id="0">
    <w:p w14:paraId="7E0CAA82" w14:textId="77777777" w:rsidR="00A47C38" w:rsidRDefault="00A47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3E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7C38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44E36-6F97-4DB8-BE3C-47ACA2870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836</Words>
  <Characters>478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2024-10-24T07:41:00Z</dcterms:modified>
</cp:coreProperties>
</file>