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2834617C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</w:t>
            </w:r>
            <w:r w:rsidR="00D84DE8">
              <w:rPr>
                <w:b/>
                <w:sz w:val="28"/>
              </w:rPr>
              <w:t>о внесення змін до   бюджету м.</w:t>
            </w:r>
            <w:r w:rsidRPr="00BE7A3D">
              <w:rPr>
                <w:b/>
                <w:sz w:val="28"/>
              </w:rPr>
              <w:t>Винники на 2020рік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950E5C" w14:textId="77777777" w:rsidR="00D84DE8" w:rsidRPr="00D84DE8" w:rsidRDefault="00D84DE8" w:rsidP="00D84DE8">
      <w:pPr>
        <w:shd w:val="clear" w:color="auto" w:fill="FFFFFF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84DE8">
        <w:rPr>
          <w:rFonts w:eastAsia="Calibri"/>
          <w:color w:val="000000"/>
          <w:sz w:val="28"/>
          <w:szCs w:val="28"/>
          <w:lang w:eastAsia="en-US"/>
        </w:rPr>
        <w:t xml:space="preserve">Відповідно до Бюджетного кодексу України, закону України «Про місцеве самоврядування в Україні», враховуючи рішення сесії Винниківської міської ради №2178 від 05.12.2019р. « Про міський бюджет м.Винники на 2020 рік» зі змінами, </w:t>
      </w:r>
      <w:r w:rsidRPr="00D84DE8">
        <w:rPr>
          <w:rFonts w:eastAsia="Calibri"/>
          <w:sz w:val="28"/>
          <w:szCs w:val="28"/>
          <w:lang w:eastAsia="en-US"/>
        </w:rPr>
        <w:t>рішення Винниківської міської ради №2183 від 05.12.2019р. «</w:t>
      </w:r>
      <w:r w:rsidRPr="00D84DE8">
        <w:rPr>
          <w:rFonts w:eastAsia="Calibri"/>
          <w:color w:val="000000"/>
          <w:sz w:val="28"/>
          <w:szCs w:val="28"/>
          <w:lang w:eastAsia="en-US"/>
        </w:rPr>
        <w:t>Про затвердження програм соціально-економічного розвитку міста Винники на 2020 рік»</w:t>
      </w:r>
      <w:r w:rsidRPr="00D84DE8">
        <w:rPr>
          <w:sz w:val="28"/>
          <w:szCs w:val="28"/>
          <w:lang w:eastAsia="uk-UA"/>
        </w:rPr>
        <w:t>, рішення сесії Винниківської міської ради №3028 від 9.10.2020р.,</w:t>
      </w:r>
      <w:r w:rsidRPr="00D84DE8">
        <w:rPr>
          <w:rFonts w:eastAsia="Calibri"/>
          <w:color w:val="000000"/>
          <w:sz w:val="28"/>
          <w:szCs w:val="28"/>
          <w:lang w:eastAsia="en-US"/>
        </w:rPr>
        <w:t xml:space="preserve"> враховуючи протоколи </w:t>
      </w:r>
      <w:r w:rsidRPr="00D84DE8">
        <w:rPr>
          <w:rFonts w:eastAsia="Calibri"/>
          <w:sz w:val="28"/>
          <w:szCs w:val="28"/>
          <w:lang w:eastAsia="en-US"/>
        </w:rPr>
        <w:t>постійної комісії з питань фінансів планування бюджету та контролю над дохідною та видатковою частинами, Виконавчий комітет Винниківської міської ради</w:t>
      </w:r>
    </w:p>
    <w:p w14:paraId="3C54B3F1" w14:textId="77777777" w:rsidR="00D84DE8" w:rsidRPr="00D84DE8" w:rsidRDefault="00D84DE8" w:rsidP="00D84DE8">
      <w:pPr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D84DE8">
        <w:rPr>
          <w:rFonts w:eastAsia="Calibri"/>
          <w:sz w:val="28"/>
          <w:szCs w:val="28"/>
          <w:lang w:eastAsia="en-US"/>
        </w:rPr>
        <w:t>ВИРІШИВ:</w:t>
      </w:r>
    </w:p>
    <w:p w14:paraId="1887FA32" w14:textId="77777777" w:rsidR="00D84DE8" w:rsidRPr="00D84DE8" w:rsidRDefault="00D84DE8" w:rsidP="00D84DE8">
      <w:pPr>
        <w:jc w:val="both"/>
        <w:rPr>
          <w:rFonts w:eastAsia="Calibri"/>
          <w:sz w:val="28"/>
          <w:szCs w:val="28"/>
          <w:lang w:eastAsia="en-US"/>
        </w:rPr>
      </w:pPr>
    </w:p>
    <w:p w14:paraId="33961B3E" w14:textId="77777777" w:rsidR="00D84DE8" w:rsidRPr="00D84DE8" w:rsidRDefault="00D84DE8" w:rsidP="00D84DE8">
      <w:pPr>
        <w:jc w:val="both"/>
        <w:rPr>
          <w:rFonts w:eastAsia="Calibri"/>
          <w:sz w:val="28"/>
          <w:szCs w:val="28"/>
          <w:lang w:eastAsia="en-US"/>
        </w:rPr>
      </w:pPr>
      <w:r w:rsidRPr="00D84DE8">
        <w:rPr>
          <w:rFonts w:eastAsia="Calibri"/>
          <w:sz w:val="28"/>
          <w:szCs w:val="28"/>
          <w:lang w:eastAsia="en-US"/>
        </w:rPr>
        <w:t>1. Внести зміни до доходів міського бюджету м.Винники на 2020 рік/додаток№1/</w:t>
      </w:r>
    </w:p>
    <w:p w14:paraId="209FF384" w14:textId="77777777" w:rsidR="00D84DE8" w:rsidRPr="00D84DE8" w:rsidRDefault="00D84DE8" w:rsidP="00D84DE8">
      <w:pPr>
        <w:jc w:val="both"/>
        <w:rPr>
          <w:rFonts w:eastAsia="Calibri"/>
          <w:sz w:val="28"/>
          <w:szCs w:val="28"/>
          <w:lang w:eastAsia="en-US"/>
        </w:rPr>
      </w:pPr>
    </w:p>
    <w:p w14:paraId="334DC833" w14:textId="77777777" w:rsidR="00D84DE8" w:rsidRPr="00D84DE8" w:rsidRDefault="00D84DE8" w:rsidP="00D84DE8">
      <w:pPr>
        <w:jc w:val="both"/>
        <w:rPr>
          <w:rFonts w:eastAsia="Calibri"/>
          <w:sz w:val="28"/>
          <w:szCs w:val="28"/>
          <w:lang w:eastAsia="en-US"/>
        </w:rPr>
      </w:pPr>
      <w:r w:rsidRPr="00D84DE8">
        <w:rPr>
          <w:rFonts w:eastAsia="Calibri"/>
          <w:sz w:val="28"/>
          <w:szCs w:val="28"/>
          <w:lang w:eastAsia="en-US"/>
        </w:rPr>
        <w:t xml:space="preserve"> 2. Внести зміни до розподілу видатків міського бюджету м.Винники на 2020 рік/додаток№2/</w:t>
      </w:r>
    </w:p>
    <w:p w14:paraId="4A061DAD" w14:textId="77777777" w:rsidR="00D84DE8" w:rsidRPr="00D84DE8" w:rsidRDefault="00D84DE8" w:rsidP="00D84DE8">
      <w:pPr>
        <w:jc w:val="both"/>
        <w:rPr>
          <w:rFonts w:eastAsia="Calibri"/>
          <w:sz w:val="28"/>
          <w:szCs w:val="28"/>
          <w:lang w:eastAsia="en-US"/>
        </w:rPr>
      </w:pPr>
    </w:p>
    <w:p w14:paraId="67AD44D2" w14:textId="77777777" w:rsidR="00D84DE8" w:rsidRPr="00D84DE8" w:rsidRDefault="00D84DE8" w:rsidP="00D84DE8">
      <w:pPr>
        <w:ind w:hanging="108"/>
        <w:jc w:val="both"/>
        <w:rPr>
          <w:rFonts w:eastAsia="Calibri"/>
          <w:sz w:val="28"/>
          <w:szCs w:val="28"/>
          <w:lang w:val="ru-RU" w:eastAsia="en-US"/>
        </w:rPr>
      </w:pPr>
      <w:r w:rsidRPr="00D84DE8">
        <w:rPr>
          <w:rFonts w:eastAsia="Calibri"/>
          <w:sz w:val="28"/>
          <w:szCs w:val="28"/>
          <w:lang w:val="ru-RU" w:eastAsia="en-US"/>
        </w:rPr>
        <w:t xml:space="preserve">   3. Внести зміни до розподілу витрат місцевого бюджету на реалізацію місцевих   (регіональних) програм до бюджету м.Винники на  2020 рік /додаток №3/</w:t>
      </w:r>
    </w:p>
    <w:p w14:paraId="7D36175C" w14:textId="77777777" w:rsidR="00D84DE8" w:rsidRPr="00D84DE8" w:rsidRDefault="00D84DE8" w:rsidP="00D84DE8">
      <w:pPr>
        <w:ind w:hanging="108"/>
        <w:jc w:val="both"/>
        <w:rPr>
          <w:rFonts w:eastAsia="Calibri"/>
          <w:sz w:val="28"/>
          <w:szCs w:val="28"/>
          <w:lang w:val="ru-RU" w:eastAsia="en-US"/>
        </w:rPr>
      </w:pPr>
    </w:p>
    <w:p w14:paraId="1F2B13EB" w14:textId="77777777" w:rsidR="00D84DE8" w:rsidRPr="00D84DE8" w:rsidRDefault="00D84DE8" w:rsidP="00D84DE8">
      <w:pPr>
        <w:ind w:hanging="108"/>
        <w:jc w:val="both"/>
        <w:rPr>
          <w:rFonts w:eastAsia="Calibri"/>
          <w:sz w:val="28"/>
          <w:szCs w:val="28"/>
          <w:lang w:val="ru-RU" w:eastAsia="en-US"/>
        </w:rPr>
      </w:pPr>
      <w:r w:rsidRPr="00D84DE8">
        <w:rPr>
          <w:rFonts w:eastAsia="Calibri"/>
          <w:sz w:val="28"/>
          <w:szCs w:val="28"/>
          <w:lang w:val="ru-RU" w:eastAsia="en-US"/>
        </w:rPr>
        <w:t xml:space="preserve">   4.Затвердити уточнений розподіл витрат місцевого бюджету на реалізацію місцевих  місцевих (регіональних) програм до бюджету м.Винники  на 2020 рік /додаток№4/.</w:t>
      </w:r>
    </w:p>
    <w:p w14:paraId="52A7DCA3" w14:textId="77777777" w:rsidR="00D84DE8" w:rsidRPr="00D84DE8" w:rsidRDefault="00D84DE8" w:rsidP="00D84DE8">
      <w:pPr>
        <w:tabs>
          <w:tab w:val="left" w:pos="9957"/>
        </w:tabs>
        <w:ind w:left="-250" w:firstLine="142"/>
        <w:jc w:val="both"/>
        <w:rPr>
          <w:rFonts w:eastAsia="Calibri"/>
          <w:sz w:val="28"/>
          <w:szCs w:val="28"/>
          <w:lang w:eastAsia="en-US"/>
        </w:rPr>
      </w:pPr>
    </w:p>
    <w:p w14:paraId="0CC830E2" w14:textId="77777777" w:rsidR="00D84DE8" w:rsidRPr="00D84DE8" w:rsidRDefault="00D84DE8" w:rsidP="00D84DE8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D84DE8">
        <w:rPr>
          <w:rFonts w:eastAsia="Calibri"/>
          <w:sz w:val="28"/>
          <w:szCs w:val="28"/>
          <w:lang w:val="ru-RU" w:eastAsia="en-US"/>
        </w:rPr>
        <w:lastRenderedPageBreak/>
        <w:t xml:space="preserve"> 5</w:t>
      </w:r>
      <w:r w:rsidRPr="00D84DE8">
        <w:rPr>
          <w:rFonts w:eastAsia="Calibri"/>
          <w:sz w:val="28"/>
          <w:szCs w:val="28"/>
          <w:lang w:eastAsia="en-US"/>
        </w:rPr>
        <w:t>. Внести зміни до «Розподіл коштів бюджету розвитку на здійснення заходів із будівництва,  реконструкції і реставрація об’єктів виробничої, комунікаційної та соціальної інфраструктури за об’єктами у 2020 році /додаток №5/.</w:t>
      </w:r>
    </w:p>
    <w:p w14:paraId="77081581" w14:textId="77777777" w:rsidR="00D84DE8" w:rsidRPr="00D84DE8" w:rsidRDefault="00D84DE8" w:rsidP="00D84DE8">
      <w:pPr>
        <w:spacing w:before="240" w:line="360" w:lineRule="auto"/>
        <w:jc w:val="both"/>
        <w:rPr>
          <w:rFonts w:eastAsia="Calibri"/>
          <w:sz w:val="28"/>
          <w:szCs w:val="28"/>
          <w:lang w:eastAsia="en-US"/>
        </w:rPr>
      </w:pPr>
      <w:r w:rsidRPr="00D84DE8">
        <w:rPr>
          <w:rFonts w:eastAsia="Calibri"/>
          <w:sz w:val="28"/>
          <w:szCs w:val="28"/>
          <w:lang w:eastAsia="en-US"/>
        </w:rPr>
        <w:t xml:space="preserve"> 6.Затвердити уточнений додаток до «Розподілу коштів бюджету розвитку на здійснення заходів із будівництва, реконструкції і реставрація об’єктів виробничої, комунікаційної та соціальної інфраструктури за об’єктами у 2020 році №6/.</w:t>
      </w:r>
    </w:p>
    <w:tbl>
      <w:tblPr>
        <w:tblW w:w="14060" w:type="dxa"/>
        <w:tblInd w:w="108" w:type="dxa"/>
        <w:tblLook w:val="04A0" w:firstRow="1" w:lastRow="0" w:firstColumn="1" w:lastColumn="0" w:noHBand="0" w:noVBand="1"/>
      </w:tblPr>
      <w:tblGrid>
        <w:gridCol w:w="12940"/>
        <w:gridCol w:w="1120"/>
      </w:tblGrid>
      <w:tr w:rsidR="00D84DE8" w:rsidRPr="00D84DE8" w14:paraId="14D8396E" w14:textId="77777777" w:rsidTr="00D84DE8">
        <w:trPr>
          <w:trHeight w:val="68"/>
        </w:trPr>
        <w:tc>
          <w:tcPr>
            <w:tcW w:w="12940" w:type="dxa"/>
            <w:noWrap/>
            <w:vAlign w:val="bottom"/>
            <w:hideMark/>
          </w:tcPr>
          <w:p w14:paraId="0C2DFA0A" w14:textId="71D334C8" w:rsidR="00D84DE8" w:rsidRPr="00D84DE8" w:rsidRDefault="00D84DE8" w:rsidP="00D84DE8">
            <w:pPr>
              <w:spacing w:before="240"/>
              <w:ind w:right="-284"/>
              <w:jc w:val="both"/>
              <w:rPr>
                <w:bCs/>
                <w:sz w:val="28"/>
                <w:szCs w:val="28"/>
                <w:lang w:eastAsia="uk-UA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14:paraId="5ADE14FE" w14:textId="77777777" w:rsidR="00D84DE8" w:rsidRPr="00D84DE8" w:rsidRDefault="00D84DE8" w:rsidP="00D84DE8">
            <w:pPr>
              <w:jc w:val="both"/>
              <w:rPr>
                <w:bCs/>
                <w:sz w:val="28"/>
                <w:szCs w:val="28"/>
                <w:lang w:eastAsia="uk-UA"/>
              </w:rPr>
            </w:pPr>
          </w:p>
        </w:tc>
      </w:tr>
    </w:tbl>
    <w:p w14:paraId="461FECAE" w14:textId="77777777" w:rsidR="00D84DE8" w:rsidRPr="00D84DE8" w:rsidRDefault="00D84DE8" w:rsidP="00D84DE8">
      <w:pPr>
        <w:spacing w:before="240"/>
        <w:jc w:val="both"/>
        <w:rPr>
          <w:rFonts w:eastAsia="Calibri"/>
          <w:sz w:val="28"/>
          <w:szCs w:val="28"/>
          <w:lang w:eastAsia="en-US"/>
        </w:rPr>
      </w:pPr>
      <w:r w:rsidRPr="00D84DE8">
        <w:rPr>
          <w:rFonts w:eastAsia="Calibri"/>
          <w:sz w:val="28"/>
          <w:szCs w:val="28"/>
          <w:lang w:eastAsia="en-US"/>
        </w:rPr>
        <w:t>7. 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14:paraId="51C7A022" w14:textId="77777777" w:rsidR="00D84DE8" w:rsidRPr="00D84DE8" w:rsidRDefault="00D84DE8" w:rsidP="00D84DE8">
      <w:pPr>
        <w:jc w:val="both"/>
        <w:rPr>
          <w:rFonts w:eastAsia="Calibri"/>
          <w:sz w:val="28"/>
          <w:szCs w:val="28"/>
          <w:lang w:eastAsia="en-US"/>
        </w:rPr>
      </w:pPr>
    </w:p>
    <w:p w14:paraId="725718C8" w14:textId="77777777" w:rsidR="00D84DE8" w:rsidRPr="00D84DE8" w:rsidRDefault="00D84DE8" w:rsidP="00D84DE8">
      <w:pPr>
        <w:jc w:val="both"/>
        <w:rPr>
          <w:rFonts w:eastAsia="Calibri"/>
          <w:sz w:val="28"/>
          <w:szCs w:val="28"/>
          <w:lang w:eastAsia="en-US"/>
        </w:rPr>
      </w:pPr>
    </w:p>
    <w:p w14:paraId="125EA818" w14:textId="77777777" w:rsidR="00D84DE8" w:rsidRPr="00D84DE8" w:rsidRDefault="00D84DE8" w:rsidP="00D84DE8">
      <w:pPr>
        <w:jc w:val="both"/>
        <w:rPr>
          <w:rFonts w:eastAsia="Calibri"/>
          <w:sz w:val="28"/>
          <w:szCs w:val="28"/>
          <w:lang w:eastAsia="en-US"/>
        </w:rPr>
      </w:pPr>
    </w:p>
    <w:p w14:paraId="1C32BBF5" w14:textId="77777777" w:rsidR="00D84DE8" w:rsidRPr="00D84DE8" w:rsidRDefault="00D84DE8" w:rsidP="00D84DE8">
      <w:pPr>
        <w:jc w:val="both"/>
        <w:rPr>
          <w:rFonts w:ascii="Calibri" w:eastAsia="Calibri" w:hAnsi="Calibri"/>
          <w:sz w:val="28"/>
          <w:szCs w:val="28"/>
          <w:lang w:eastAsia="en-US"/>
        </w:rPr>
      </w:pPr>
      <w:bookmarkStart w:id="1" w:name="_GoBack"/>
      <w:bookmarkEnd w:id="1"/>
      <w:r w:rsidRPr="00D84DE8">
        <w:rPr>
          <w:rFonts w:eastAsia="Calibri"/>
          <w:sz w:val="28"/>
          <w:szCs w:val="28"/>
          <w:lang w:eastAsia="en-US"/>
        </w:rPr>
        <w:t xml:space="preserve">        В.о.міського голови       </w:t>
      </w:r>
      <w:r w:rsidRPr="00D84DE8">
        <w:rPr>
          <w:rFonts w:eastAsia="Calibri"/>
          <w:sz w:val="28"/>
          <w:szCs w:val="28"/>
          <w:lang w:eastAsia="en-US"/>
        </w:rPr>
        <w:tab/>
        <w:t xml:space="preserve">    </w:t>
      </w:r>
      <w:r w:rsidRPr="00D84DE8">
        <w:rPr>
          <w:rFonts w:eastAsia="Calibri"/>
          <w:sz w:val="28"/>
          <w:szCs w:val="28"/>
          <w:lang w:eastAsia="en-US"/>
        </w:rPr>
        <w:tab/>
      </w:r>
      <w:r w:rsidRPr="00D84DE8">
        <w:rPr>
          <w:rFonts w:eastAsia="Calibri"/>
          <w:sz w:val="28"/>
          <w:szCs w:val="28"/>
          <w:lang w:eastAsia="en-US"/>
        </w:rPr>
        <w:tab/>
        <w:t xml:space="preserve">       </w:t>
      </w:r>
      <w:r w:rsidRPr="00D84DE8">
        <w:rPr>
          <w:rFonts w:eastAsia="Calibri"/>
          <w:sz w:val="28"/>
          <w:szCs w:val="28"/>
          <w:lang w:val="ru-RU" w:eastAsia="en-US"/>
        </w:rPr>
        <w:t xml:space="preserve">                      </w:t>
      </w:r>
      <w:r w:rsidRPr="00D84DE8">
        <w:rPr>
          <w:rFonts w:eastAsia="Calibri"/>
          <w:sz w:val="28"/>
          <w:szCs w:val="28"/>
          <w:lang w:eastAsia="en-US"/>
        </w:rPr>
        <w:t xml:space="preserve">          Шустер Б.Р.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58A8B5" w14:textId="77777777" w:rsidR="003B43C3" w:rsidRDefault="003B43C3">
      <w:r>
        <w:separator/>
      </w:r>
    </w:p>
  </w:endnote>
  <w:endnote w:type="continuationSeparator" w:id="0">
    <w:p w14:paraId="4D2BF6ED" w14:textId="77777777" w:rsidR="003B43C3" w:rsidRDefault="003B4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2F81F3" w14:textId="77777777" w:rsidR="003B43C3" w:rsidRDefault="003B43C3">
      <w:r>
        <w:separator/>
      </w:r>
    </w:p>
  </w:footnote>
  <w:footnote w:type="continuationSeparator" w:id="0">
    <w:p w14:paraId="5DE5BE91" w14:textId="77777777" w:rsidR="003B43C3" w:rsidRDefault="003B4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43C3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4DE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02767-B3BB-4001-AB6A-6A811E8D4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1352</Words>
  <Characters>771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2024-12-09T10:11:00Z</dcterms:modified>
</cp:coreProperties>
</file>