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№529 від 27.11.2020 року на централізоване   водопостачання та водовідведення багатоквартирного  житлового комплексу з вбудованими нежитловими приміщеннями   по вул.Галицька, 109д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F83950" w14:textId="77777777" w:rsidR="004A23AA" w:rsidRPr="004A23AA" w:rsidRDefault="004A23AA" w:rsidP="004A23AA">
      <w:pPr>
        <w:ind w:firstLine="720"/>
        <w:jc w:val="both"/>
        <w:rPr>
          <w:sz w:val="28"/>
          <w:szCs w:val="28"/>
          <w:lang w:val="ru-RU" w:eastAsia="en-US"/>
        </w:rPr>
      </w:pPr>
      <w:r w:rsidRPr="004A23AA">
        <w:rPr>
          <w:color w:val="000000"/>
          <w:sz w:val="28"/>
          <w:szCs w:val="28"/>
          <w:lang w:val="ru-RU" w:eastAsia="en-US"/>
        </w:rPr>
        <w:t xml:space="preserve">Розглянувши заяву Кузьми Людмили Романівни, зареєстровану у виконавчому комітеті Винниківської міської ради за № 2988/04-18/35 від 20.10.2020 року про видачу технічних умов на водопостачання та водовідведення </w:t>
      </w:r>
      <w:r w:rsidRPr="004A23AA">
        <w:rPr>
          <w:bCs/>
          <w:color w:val="000000"/>
          <w:sz w:val="28"/>
          <w:szCs w:val="28"/>
          <w:lang w:val="ru-RU" w:eastAsia="en-US"/>
        </w:rPr>
        <w:t>багатоквартирного</w:t>
      </w:r>
      <w:r w:rsidRPr="004A23AA">
        <w:rPr>
          <w:sz w:val="28"/>
          <w:szCs w:val="28"/>
          <w:lang w:val="ru-RU" w:eastAsia="en-US"/>
        </w:rPr>
        <w:t xml:space="preserve"> </w:t>
      </w:r>
      <w:r w:rsidRPr="004A23AA">
        <w:rPr>
          <w:bCs/>
          <w:color w:val="000000"/>
          <w:sz w:val="28"/>
          <w:szCs w:val="28"/>
          <w:lang w:val="ru-RU" w:eastAsia="en-US"/>
        </w:rPr>
        <w:t>житлового комплексу з вбудованими нежитловими приміщеннями по вул.Галицька, 109д</w:t>
      </w:r>
      <w:r w:rsidRPr="004A23AA">
        <w:rPr>
          <w:color w:val="000000"/>
          <w:sz w:val="28"/>
          <w:szCs w:val="28"/>
          <w:lang w:val="ru-RU" w:eastAsia="en-US"/>
        </w:rPr>
        <w:t xml:space="preserve"> керуючись Законом України</w:t>
      </w:r>
      <w:r w:rsidRPr="004A23AA">
        <w:rPr>
          <w:color w:val="000000"/>
          <w:sz w:val="28"/>
          <w:szCs w:val="28"/>
          <w:lang w:val="en-US" w:eastAsia="en-US"/>
        </w:rPr>
        <w:t> </w:t>
      </w:r>
      <w:r w:rsidRPr="004A23AA">
        <w:rPr>
          <w:color w:val="000000"/>
          <w:sz w:val="28"/>
          <w:szCs w:val="28"/>
          <w:lang w:val="ru-RU" w:eastAsia="en-US"/>
        </w:rPr>
        <w:t xml:space="preserve">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37BBAD2C" w14:textId="77777777" w:rsidR="004A23AA" w:rsidRPr="004A23AA" w:rsidRDefault="004A23AA" w:rsidP="004A23AA">
      <w:pPr>
        <w:jc w:val="both"/>
        <w:rPr>
          <w:sz w:val="28"/>
          <w:szCs w:val="28"/>
          <w:lang w:val="ru-RU" w:eastAsia="en-US"/>
        </w:rPr>
      </w:pPr>
      <w:r w:rsidRPr="004A23AA">
        <w:rPr>
          <w:sz w:val="28"/>
          <w:szCs w:val="28"/>
          <w:lang w:val="en-US" w:eastAsia="en-US"/>
        </w:rPr>
        <w:t> </w:t>
      </w:r>
    </w:p>
    <w:p w14:paraId="35EF353F" w14:textId="77777777" w:rsidR="004A23AA" w:rsidRPr="004A23AA" w:rsidRDefault="004A23AA" w:rsidP="004A23AA">
      <w:pPr>
        <w:jc w:val="center"/>
        <w:rPr>
          <w:sz w:val="28"/>
          <w:szCs w:val="28"/>
          <w:lang w:val="ru-RU" w:eastAsia="en-US"/>
        </w:rPr>
      </w:pPr>
      <w:r w:rsidRPr="004A23AA">
        <w:rPr>
          <w:b/>
          <w:bCs/>
          <w:color w:val="000000"/>
          <w:sz w:val="28"/>
          <w:szCs w:val="28"/>
          <w:lang w:val="ru-RU" w:eastAsia="en-US"/>
        </w:rPr>
        <w:t>В И Р І Ш И В :</w:t>
      </w:r>
    </w:p>
    <w:p w14:paraId="34DA7792" w14:textId="77777777" w:rsidR="004A23AA" w:rsidRPr="004A23AA" w:rsidRDefault="004A23AA" w:rsidP="004A23AA">
      <w:pPr>
        <w:jc w:val="both"/>
        <w:rPr>
          <w:sz w:val="28"/>
          <w:szCs w:val="28"/>
          <w:lang w:val="ru-RU" w:eastAsia="en-US"/>
        </w:rPr>
      </w:pPr>
      <w:r w:rsidRPr="004A23AA">
        <w:rPr>
          <w:sz w:val="28"/>
          <w:szCs w:val="28"/>
          <w:lang w:val="en-US" w:eastAsia="en-US"/>
        </w:rPr>
        <w:t> </w:t>
      </w:r>
    </w:p>
    <w:p w14:paraId="3C29F308" w14:textId="5EB7FAB7" w:rsidR="004A23AA" w:rsidRPr="004A23AA" w:rsidRDefault="004A23AA" w:rsidP="004A23AA">
      <w:pPr>
        <w:jc w:val="both"/>
        <w:rPr>
          <w:sz w:val="28"/>
          <w:szCs w:val="28"/>
          <w:lang w:val="ru-RU" w:eastAsia="en-US"/>
        </w:rPr>
      </w:pPr>
      <w:r w:rsidRPr="004A23AA">
        <w:rPr>
          <w:color w:val="000000"/>
          <w:sz w:val="28"/>
          <w:szCs w:val="28"/>
          <w:lang w:val="ru-RU" w:eastAsia="en-US"/>
        </w:rPr>
        <w:t xml:space="preserve">1. Затвердити технічні умови № 529 від </w:t>
      </w:r>
      <w:r>
        <w:rPr>
          <w:color w:val="000000"/>
          <w:sz w:val="28"/>
          <w:szCs w:val="28"/>
          <w:lang w:val="ru-RU" w:eastAsia="en-US"/>
        </w:rPr>
        <w:t>27.11.</w:t>
      </w:r>
      <w:r w:rsidRPr="004A23AA">
        <w:rPr>
          <w:color w:val="000000"/>
          <w:sz w:val="28"/>
          <w:szCs w:val="28"/>
          <w:lang w:val="ru-RU" w:eastAsia="en-US"/>
        </w:rPr>
        <w:t xml:space="preserve">2020р. видані Кузьмі Л.Р. на централізоване водопостачання та водовідведення </w:t>
      </w:r>
      <w:r w:rsidRPr="004A23AA">
        <w:rPr>
          <w:bCs/>
          <w:color w:val="000000"/>
          <w:sz w:val="28"/>
          <w:szCs w:val="28"/>
          <w:lang w:val="ru-RU" w:eastAsia="en-US"/>
        </w:rPr>
        <w:t>багатоквартирного</w:t>
      </w:r>
      <w:r w:rsidRPr="004A23AA">
        <w:rPr>
          <w:sz w:val="28"/>
          <w:szCs w:val="28"/>
          <w:lang w:val="ru-RU" w:eastAsia="en-US"/>
        </w:rPr>
        <w:t xml:space="preserve"> </w:t>
      </w:r>
      <w:r w:rsidRPr="004A23AA">
        <w:rPr>
          <w:bCs/>
          <w:color w:val="000000"/>
          <w:sz w:val="28"/>
          <w:szCs w:val="28"/>
          <w:lang w:val="ru-RU" w:eastAsia="en-US"/>
        </w:rPr>
        <w:t>житлового комплексу з вбудованими нежитловими приміщеннями по вул.Галицька, 109д</w:t>
      </w:r>
      <w:r w:rsidRPr="004A23AA">
        <w:rPr>
          <w:color w:val="000000"/>
          <w:sz w:val="28"/>
          <w:szCs w:val="28"/>
          <w:lang w:val="ru-RU" w:eastAsia="en-US"/>
        </w:rPr>
        <w:t xml:space="preserve">  в м. Винники. </w:t>
      </w:r>
    </w:p>
    <w:p w14:paraId="305D4F53" w14:textId="77777777" w:rsidR="004A23AA" w:rsidRPr="004A23AA" w:rsidRDefault="004A23AA" w:rsidP="004A23AA">
      <w:pPr>
        <w:jc w:val="both"/>
        <w:rPr>
          <w:sz w:val="28"/>
          <w:szCs w:val="28"/>
          <w:lang w:val="ru-RU" w:eastAsia="en-US"/>
        </w:rPr>
      </w:pPr>
      <w:r w:rsidRPr="004A23AA">
        <w:rPr>
          <w:sz w:val="28"/>
          <w:szCs w:val="28"/>
          <w:lang w:val="en-US" w:eastAsia="en-US"/>
        </w:rPr>
        <w:t> </w:t>
      </w:r>
      <w:r w:rsidRPr="004A23AA">
        <w:rPr>
          <w:color w:val="000000"/>
          <w:sz w:val="28"/>
          <w:szCs w:val="28"/>
          <w:lang w:val="ru-RU" w:eastAsia="en-US"/>
        </w:rPr>
        <w:t>2.</w:t>
      </w:r>
      <w:r w:rsidRPr="004A23AA">
        <w:rPr>
          <w:color w:val="000000"/>
          <w:sz w:val="28"/>
          <w:szCs w:val="28"/>
          <w:lang w:val="en-US" w:eastAsia="en-US"/>
        </w:rPr>
        <w:t> </w:t>
      </w:r>
      <w:r w:rsidRPr="004A23AA">
        <w:rPr>
          <w:color w:val="000000"/>
          <w:sz w:val="28"/>
          <w:szCs w:val="28"/>
          <w:lang w:val="ru-RU" w:eastAsia="en-US"/>
        </w:rPr>
        <w:t xml:space="preserve">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06B8FFB1" w14:textId="77777777" w:rsidR="004A23AA" w:rsidRPr="004A23AA" w:rsidRDefault="004A23AA" w:rsidP="004A23AA">
      <w:pPr>
        <w:jc w:val="both"/>
        <w:rPr>
          <w:sz w:val="28"/>
          <w:szCs w:val="28"/>
          <w:lang w:val="ru-RU" w:eastAsia="en-US"/>
        </w:rPr>
      </w:pPr>
      <w:r w:rsidRPr="004A23AA">
        <w:rPr>
          <w:sz w:val="28"/>
          <w:szCs w:val="28"/>
          <w:lang w:val="en-US" w:eastAsia="en-US"/>
        </w:rPr>
        <w:t> </w:t>
      </w:r>
    </w:p>
    <w:p w14:paraId="0235E94B" w14:textId="77777777" w:rsidR="004A23AA" w:rsidRPr="004A23AA" w:rsidRDefault="004A23AA" w:rsidP="004A23AA">
      <w:pPr>
        <w:jc w:val="both"/>
        <w:rPr>
          <w:b/>
          <w:bCs/>
          <w:color w:val="000000"/>
          <w:sz w:val="28"/>
          <w:szCs w:val="28"/>
          <w:lang w:val="ru-RU" w:eastAsia="en-US"/>
        </w:rPr>
      </w:pPr>
    </w:p>
    <w:p w14:paraId="01C471E0" w14:textId="531A176B" w:rsidR="00213958" w:rsidRPr="004A23AA" w:rsidRDefault="004A23AA" w:rsidP="004A23AA">
      <w:pPr>
        <w:jc w:val="both"/>
        <w:rPr>
          <w:sz w:val="28"/>
          <w:szCs w:val="28"/>
        </w:rPr>
      </w:pPr>
      <w:r w:rsidRPr="004A23AA">
        <w:rPr>
          <w:b/>
          <w:bCs/>
          <w:color w:val="000000"/>
          <w:sz w:val="28"/>
          <w:szCs w:val="28"/>
          <w:lang w:val="ru-RU" w:eastAsia="en-US"/>
        </w:rPr>
        <w:t>В.о. міського голови</w:t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</w:r>
      <w:r w:rsidRPr="004A23AA">
        <w:rPr>
          <w:b/>
          <w:bCs/>
          <w:color w:val="000000"/>
          <w:sz w:val="28"/>
          <w:szCs w:val="28"/>
          <w:lang w:val="ru-RU" w:eastAsia="en-US"/>
        </w:rPr>
        <w:tab/>
        <w:t>Б.Р. Шустер</w:t>
      </w:r>
    </w:p>
    <w:sectPr w:rsidR="00213958" w:rsidRPr="004A23A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E34A3" w14:textId="77777777" w:rsidR="005032C2" w:rsidRDefault="005032C2">
      <w:r>
        <w:separator/>
      </w:r>
    </w:p>
  </w:endnote>
  <w:endnote w:type="continuationSeparator" w:id="0">
    <w:p w14:paraId="0077ABE7" w14:textId="77777777" w:rsidR="005032C2" w:rsidRDefault="0050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95F20" w14:textId="77777777" w:rsidR="005032C2" w:rsidRDefault="005032C2">
      <w:r>
        <w:separator/>
      </w:r>
    </w:p>
  </w:footnote>
  <w:footnote w:type="continuationSeparator" w:id="0">
    <w:p w14:paraId="0B4BB8E7" w14:textId="77777777" w:rsidR="005032C2" w:rsidRDefault="00503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3AA"/>
    <w:rsid w:val="004B5096"/>
    <w:rsid w:val="004D7659"/>
    <w:rsid w:val="005032C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5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962DF-E1E1-4932-926A-FD8E3680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2024-12-10T10:35:00Z</dcterms:modified>
</cp:coreProperties>
</file>