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876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технічних умов         №657 від  27.11.2020 року на централізоване   водопостачання та водовідведення торгового центру  по вул. Кільцева, 3а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9FCDC9E" w14:textId="77777777" w:rsidR="002B5C38" w:rsidRPr="002B5C38" w:rsidRDefault="002B5C38" w:rsidP="002B5C38">
      <w:pPr>
        <w:ind w:firstLine="720"/>
        <w:jc w:val="both"/>
        <w:rPr>
          <w:sz w:val="28"/>
          <w:szCs w:val="28"/>
          <w:lang w:val="ru-RU" w:eastAsia="en-US"/>
        </w:rPr>
      </w:pPr>
      <w:r w:rsidRPr="002B5C38">
        <w:rPr>
          <w:color w:val="000000"/>
          <w:sz w:val="28"/>
          <w:szCs w:val="28"/>
          <w:lang w:val="ru-RU" w:eastAsia="en-US"/>
        </w:rPr>
        <w:t xml:space="preserve">Розглянувши заяву Невінського Богдана Євгеновича, зареєстровану у виконавчому комітеті Винниківської міської ради за № 3533/04-18/35 від 25.11.2020 року про видачу технічних умов на водопостачання та водовідведення </w:t>
      </w:r>
      <w:r w:rsidRPr="002B5C38">
        <w:rPr>
          <w:bCs/>
          <w:color w:val="000000"/>
          <w:sz w:val="28"/>
          <w:szCs w:val="28"/>
          <w:lang w:val="ru-RU" w:eastAsia="en-US"/>
        </w:rPr>
        <w:t>торгового центру по вул. Кільцева, 3а</w:t>
      </w:r>
      <w:r w:rsidRPr="002B5C38">
        <w:rPr>
          <w:color w:val="000000"/>
          <w:sz w:val="28"/>
          <w:szCs w:val="28"/>
          <w:lang w:val="ru-RU" w:eastAsia="en-US"/>
        </w:rPr>
        <w:t xml:space="preserve"> керуючись Законом України</w:t>
      </w:r>
      <w:r w:rsidRPr="002B5C38">
        <w:rPr>
          <w:color w:val="000000"/>
          <w:sz w:val="28"/>
          <w:szCs w:val="28"/>
          <w:lang w:val="en-US" w:eastAsia="en-US"/>
        </w:rPr>
        <w:t> </w:t>
      </w:r>
      <w:r w:rsidRPr="002B5C38">
        <w:rPr>
          <w:color w:val="000000"/>
          <w:sz w:val="28"/>
          <w:szCs w:val="28"/>
          <w:lang w:val="ru-RU" w:eastAsia="en-US"/>
        </w:rPr>
        <w:t xml:space="preserve"> “Про місцеве самоврядування в Україні” від 21.05.1997 року № 280/97-ВР, із змінами та доповненнями, на виконання рішення Винниківської міської ради № 120 від 21 січня 2016 року “ Про порядок розробки, затвердження та видачі технічних умов на приєднання до централізованої мережі водопостачання та водовідведення міста Винники” виконавчий комітет Винниківської міської ради </w:t>
      </w:r>
    </w:p>
    <w:p w14:paraId="04A86514" w14:textId="77777777" w:rsidR="002B5C38" w:rsidRPr="002B5C38" w:rsidRDefault="002B5C38" w:rsidP="002B5C38">
      <w:pPr>
        <w:jc w:val="both"/>
        <w:rPr>
          <w:sz w:val="28"/>
          <w:szCs w:val="28"/>
          <w:lang w:val="ru-RU" w:eastAsia="en-US"/>
        </w:rPr>
      </w:pPr>
      <w:r w:rsidRPr="002B5C38">
        <w:rPr>
          <w:sz w:val="28"/>
          <w:szCs w:val="28"/>
          <w:lang w:val="en-US" w:eastAsia="en-US"/>
        </w:rPr>
        <w:t> </w:t>
      </w:r>
    </w:p>
    <w:p w14:paraId="4B3A7546" w14:textId="77777777" w:rsidR="002B5C38" w:rsidRPr="002B5C38" w:rsidRDefault="002B5C38" w:rsidP="002B5C38">
      <w:pPr>
        <w:jc w:val="center"/>
        <w:rPr>
          <w:sz w:val="28"/>
          <w:szCs w:val="28"/>
          <w:lang w:val="ru-RU" w:eastAsia="en-US"/>
        </w:rPr>
      </w:pPr>
      <w:r w:rsidRPr="002B5C38">
        <w:rPr>
          <w:b/>
          <w:bCs/>
          <w:color w:val="000000"/>
          <w:sz w:val="28"/>
          <w:szCs w:val="28"/>
          <w:lang w:val="ru-RU" w:eastAsia="en-US"/>
        </w:rPr>
        <w:t>В И Р І Ш И В :</w:t>
      </w:r>
    </w:p>
    <w:p w14:paraId="1CB1E36F" w14:textId="77777777" w:rsidR="002B5C38" w:rsidRPr="002B5C38" w:rsidRDefault="002B5C38" w:rsidP="002B5C38">
      <w:pPr>
        <w:jc w:val="both"/>
        <w:rPr>
          <w:sz w:val="28"/>
          <w:szCs w:val="28"/>
          <w:lang w:val="ru-RU" w:eastAsia="en-US"/>
        </w:rPr>
      </w:pPr>
      <w:r w:rsidRPr="002B5C38">
        <w:rPr>
          <w:sz w:val="28"/>
          <w:szCs w:val="28"/>
          <w:lang w:val="en-US" w:eastAsia="en-US"/>
        </w:rPr>
        <w:t> </w:t>
      </w:r>
    </w:p>
    <w:p w14:paraId="6F6EED77" w14:textId="60E50795" w:rsidR="002B5C38" w:rsidRPr="002B5C38" w:rsidRDefault="002B5C38" w:rsidP="002B5C38">
      <w:pPr>
        <w:jc w:val="both"/>
        <w:rPr>
          <w:sz w:val="28"/>
          <w:szCs w:val="28"/>
          <w:lang w:val="ru-RU" w:eastAsia="en-US"/>
        </w:rPr>
      </w:pPr>
      <w:r w:rsidRPr="002B5C38">
        <w:rPr>
          <w:color w:val="000000"/>
          <w:sz w:val="28"/>
          <w:szCs w:val="28"/>
          <w:lang w:val="ru-RU" w:eastAsia="en-US"/>
        </w:rPr>
        <w:t xml:space="preserve">1. Затвердити технічні умови № 657 від </w:t>
      </w:r>
      <w:r>
        <w:rPr>
          <w:color w:val="000000"/>
          <w:sz w:val="28"/>
          <w:szCs w:val="28"/>
          <w:lang w:val="ru-RU" w:eastAsia="en-US"/>
        </w:rPr>
        <w:t xml:space="preserve"> 27.11.</w:t>
      </w:r>
      <w:r w:rsidRPr="002B5C38">
        <w:rPr>
          <w:color w:val="000000"/>
          <w:sz w:val="28"/>
          <w:szCs w:val="28"/>
          <w:lang w:val="ru-RU" w:eastAsia="en-US"/>
        </w:rPr>
        <w:t xml:space="preserve">2020р. видані Невінському Б.Є. на централізоване водопостачання та водовідведення </w:t>
      </w:r>
      <w:r w:rsidRPr="002B5C38">
        <w:rPr>
          <w:bCs/>
          <w:color w:val="000000"/>
          <w:sz w:val="28"/>
          <w:szCs w:val="28"/>
          <w:lang w:val="ru-RU" w:eastAsia="en-US"/>
        </w:rPr>
        <w:t>торгового центру по вул.</w:t>
      </w:r>
      <w:bookmarkStart w:id="1" w:name="_GoBack"/>
      <w:bookmarkEnd w:id="1"/>
      <w:r w:rsidRPr="002B5C38">
        <w:rPr>
          <w:bCs/>
          <w:color w:val="000000"/>
          <w:sz w:val="28"/>
          <w:szCs w:val="28"/>
          <w:lang w:val="ru-RU" w:eastAsia="en-US"/>
        </w:rPr>
        <w:t>Кільцева, 3а</w:t>
      </w:r>
      <w:r w:rsidRPr="002B5C38">
        <w:rPr>
          <w:color w:val="000000"/>
          <w:sz w:val="28"/>
          <w:szCs w:val="28"/>
          <w:lang w:val="ru-RU" w:eastAsia="en-US"/>
        </w:rPr>
        <w:t xml:space="preserve">  в м. Винники. </w:t>
      </w:r>
    </w:p>
    <w:p w14:paraId="0D98EDC3" w14:textId="77777777" w:rsidR="002B5C38" w:rsidRPr="002B5C38" w:rsidRDefault="002B5C38" w:rsidP="002B5C38">
      <w:pPr>
        <w:jc w:val="both"/>
        <w:rPr>
          <w:sz w:val="28"/>
          <w:szCs w:val="28"/>
          <w:lang w:val="ru-RU" w:eastAsia="en-US"/>
        </w:rPr>
      </w:pPr>
      <w:r w:rsidRPr="002B5C38">
        <w:rPr>
          <w:sz w:val="28"/>
          <w:szCs w:val="28"/>
          <w:lang w:val="en-US" w:eastAsia="en-US"/>
        </w:rPr>
        <w:t> </w:t>
      </w:r>
      <w:r w:rsidRPr="002B5C38">
        <w:rPr>
          <w:color w:val="000000"/>
          <w:sz w:val="28"/>
          <w:szCs w:val="28"/>
          <w:lang w:val="ru-RU" w:eastAsia="en-US"/>
        </w:rPr>
        <w:t>2.</w:t>
      </w:r>
      <w:r w:rsidRPr="002B5C38">
        <w:rPr>
          <w:color w:val="000000"/>
          <w:sz w:val="28"/>
          <w:szCs w:val="28"/>
          <w:lang w:val="en-US" w:eastAsia="en-US"/>
        </w:rPr>
        <w:t> </w:t>
      </w:r>
      <w:r w:rsidRPr="002B5C38">
        <w:rPr>
          <w:color w:val="000000"/>
          <w:sz w:val="28"/>
          <w:szCs w:val="28"/>
          <w:lang w:val="ru-RU" w:eastAsia="en-US"/>
        </w:rPr>
        <w:t xml:space="preserve"> Контроль за виконанням даного рішення покласти на заступника міського голови з житлово-комунального господарства та фінансової політики.</w:t>
      </w:r>
    </w:p>
    <w:p w14:paraId="3EE60B4F" w14:textId="77777777" w:rsidR="002B5C38" w:rsidRPr="002B5C38" w:rsidRDefault="002B5C38" w:rsidP="002B5C38">
      <w:pPr>
        <w:jc w:val="both"/>
        <w:rPr>
          <w:sz w:val="28"/>
          <w:szCs w:val="28"/>
          <w:lang w:val="ru-RU" w:eastAsia="en-US"/>
        </w:rPr>
      </w:pPr>
      <w:r w:rsidRPr="002B5C38">
        <w:rPr>
          <w:sz w:val="28"/>
          <w:szCs w:val="28"/>
          <w:lang w:val="en-US" w:eastAsia="en-US"/>
        </w:rPr>
        <w:t> </w:t>
      </w:r>
    </w:p>
    <w:p w14:paraId="1A4CBBC1" w14:textId="77777777" w:rsidR="002B5C38" w:rsidRPr="002B5C38" w:rsidRDefault="002B5C38" w:rsidP="002B5C38">
      <w:pPr>
        <w:jc w:val="both"/>
        <w:rPr>
          <w:b/>
          <w:bCs/>
          <w:color w:val="000000"/>
          <w:sz w:val="28"/>
          <w:szCs w:val="28"/>
          <w:lang w:val="ru-RU" w:eastAsia="en-US"/>
        </w:rPr>
      </w:pPr>
    </w:p>
    <w:p w14:paraId="0CCB9DBA" w14:textId="77777777" w:rsidR="002B5C38" w:rsidRPr="002B5C38" w:rsidRDefault="002B5C38" w:rsidP="002B5C38">
      <w:pPr>
        <w:jc w:val="both"/>
        <w:rPr>
          <w:b/>
          <w:bCs/>
          <w:color w:val="000000"/>
          <w:sz w:val="28"/>
          <w:szCs w:val="28"/>
          <w:lang w:val="ru-RU" w:eastAsia="en-US"/>
        </w:rPr>
      </w:pPr>
    </w:p>
    <w:p w14:paraId="7A6EAE66" w14:textId="77777777" w:rsidR="002B5C38" w:rsidRPr="002B5C38" w:rsidRDefault="002B5C38" w:rsidP="002B5C38">
      <w:pPr>
        <w:jc w:val="both"/>
        <w:rPr>
          <w:sz w:val="28"/>
          <w:szCs w:val="28"/>
          <w:lang w:val="ru-RU" w:eastAsia="en-US"/>
        </w:rPr>
      </w:pPr>
      <w:r w:rsidRPr="002B5C38">
        <w:rPr>
          <w:b/>
          <w:bCs/>
          <w:color w:val="000000"/>
          <w:sz w:val="28"/>
          <w:szCs w:val="28"/>
          <w:lang w:val="ru-RU" w:eastAsia="en-US"/>
        </w:rPr>
        <w:t>В.о. міського голови</w:t>
      </w:r>
      <w:r w:rsidRPr="002B5C38">
        <w:rPr>
          <w:b/>
          <w:bCs/>
          <w:color w:val="000000"/>
          <w:sz w:val="28"/>
          <w:szCs w:val="28"/>
          <w:lang w:val="ru-RU" w:eastAsia="en-US"/>
        </w:rPr>
        <w:tab/>
      </w:r>
      <w:r w:rsidRPr="002B5C38">
        <w:rPr>
          <w:b/>
          <w:bCs/>
          <w:color w:val="000000"/>
          <w:sz w:val="28"/>
          <w:szCs w:val="28"/>
          <w:lang w:val="ru-RU" w:eastAsia="en-US"/>
        </w:rPr>
        <w:tab/>
      </w:r>
      <w:r w:rsidRPr="002B5C38">
        <w:rPr>
          <w:b/>
          <w:bCs/>
          <w:color w:val="000000"/>
          <w:sz w:val="28"/>
          <w:szCs w:val="28"/>
          <w:lang w:val="ru-RU" w:eastAsia="en-US"/>
        </w:rPr>
        <w:tab/>
      </w:r>
      <w:r w:rsidRPr="002B5C38">
        <w:rPr>
          <w:b/>
          <w:bCs/>
          <w:color w:val="000000"/>
          <w:sz w:val="28"/>
          <w:szCs w:val="28"/>
          <w:lang w:val="ru-RU" w:eastAsia="en-US"/>
        </w:rPr>
        <w:tab/>
      </w:r>
      <w:r w:rsidRPr="002B5C38">
        <w:rPr>
          <w:b/>
          <w:bCs/>
          <w:color w:val="000000"/>
          <w:sz w:val="28"/>
          <w:szCs w:val="28"/>
          <w:lang w:val="ru-RU" w:eastAsia="en-US"/>
        </w:rPr>
        <w:tab/>
      </w:r>
      <w:r w:rsidRPr="002B5C38">
        <w:rPr>
          <w:b/>
          <w:bCs/>
          <w:color w:val="000000"/>
          <w:sz w:val="28"/>
          <w:szCs w:val="28"/>
          <w:lang w:val="ru-RU" w:eastAsia="en-US"/>
        </w:rPr>
        <w:tab/>
      </w:r>
      <w:r w:rsidRPr="002B5C38">
        <w:rPr>
          <w:b/>
          <w:bCs/>
          <w:color w:val="000000"/>
          <w:sz w:val="28"/>
          <w:szCs w:val="28"/>
          <w:lang w:val="ru-RU" w:eastAsia="en-US"/>
        </w:rPr>
        <w:tab/>
      </w:r>
      <w:r w:rsidRPr="002B5C38">
        <w:rPr>
          <w:b/>
          <w:bCs/>
          <w:color w:val="000000"/>
          <w:sz w:val="28"/>
          <w:szCs w:val="28"/>
          <w:lang w:val="ru-RU" w:eastAsia="en-US"/>
        </w:rPr>
        <w:tab/>
        <w:t>Б.Р. 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A31AA5" w14:textId="77777777" w:rsidR="00EB4701" w:rsidRDefault="00EB4701">
      <w:r>
        <w:separator/>
      </w:r>
    </w:p>
  </w:endnote>
  <w:endnote w:type="continuationSeparator" w:id="0">
    <w:p w14:paraId="66AE8050" w14:textId="77777777" w:rsidR="00EB4701" w:rsidRDefault="00EB47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BF73CE" w14:textId="77777777" w:rsidR="00EB4701" w:rsidRDefault="00EB4701">
      <w:r>
        <w:separator/>
      </w:r>
    </w:p>
  </w:footnote>
  <w:footnote w:type="continuationSeparator" w:id="0">
    <w:p w14:paraId="62633A9B" w14:textId="77777777" w:rsidR="00EB4701" w:rsidRDefault="00EB47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B5C38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B4701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03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B04C78-171C-422D-B1B3-5891648B2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937</Words>
  <Characters>535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2024-12-10T10:37:00Z</dcterms:modified>
</cp:coreProperties>
</file>