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№615 від  27.11.2020 року на централізоване   водопостачання та водовідведення для будівництва   Проектованих об'єктів станції технічного   обслуговування, автомийки,   та офісної будівлі з закладом торгівлі   по вул. Весняна к/н 4610160300:06:002:0086, к/н 4610160300:06:002:0084.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77E1E5" w14:textId="77777777" w:rsidR="00295E94" w:rsidRPr="00295E94" w:rsidRDefault="00295E94" w:rsidP="00295E94">
      <w:pPr>
        <w:jc w:val="both"/>
        <w:rPr>
          <w:sz w:val="28"/>
          <w:szCs w:val="28"/>
          <w:lang w:eastAsia="en-US"/>
        </w:rPr>
      </w:pPr>
      <w:r w:rsidRPr="00295E94">
        <w:rPr>
          <w:color w:val="000000"/>
          <w:sz w:val="28"/>
          <w:szCs w:val="28"/>
          <w:lang w:eastAsia="en-US"/>
        </w:rPr>
        <w:t xml:space="preserve">Розглянувши заяву Кузьми Б.Ю та Петріва Р.В., зареєстровану у виконавчому комітеті Винниківської міської ради за № 3413/04-18/35 від 17.11.2020 року про видачу технічних умов на водопостачання та водовідведення </w:t>
      </w:r>
      <w:r w:rsidRPr="00295E94">
        <w:rPr>
          <w:bCs/>
          <w:color w:val="000000"/>
          <w:sz w:val="28"/>
          <w:szCs w:val="28"/>
          <w:lang w:eastAsia="en-US"/>
        </w:rPr>
        <w:t xml:space="preserve">торгового центру по вул. Весняна </w:t>
      </w:r>
      <w:r w:rsidRPr="00295E94">
        <w:rPr>
          <w:rFonts w:eastAsia="Calibri"/>
          <w:sz w:val="28"/>
          <w:szCs w:val="28"/>
          <w:lang w:eastAsia="en-US"/>
        </w:rPr>
        <w:t xml:space="preserve">к/н 4610160300:06:002:0086, к/н 4610160300:06:002:0084. </w:t>
      </w:r>
      <w:r w:rsidRPr="00295E94">
        <w:rPr>
          <w:color w:val="000000"/>
          <w:sz w:val="28"/>
          <w:szCs w:val="28"/>
          <w:lang w:eastAsia="en-US"/>
        </w:rPr>
        <w:t xml:space="preserve">керуючись Законом України 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5121DF57" w14:textId="77777777" w:rsidR="00295E94" w:rsidRPr="00295E94" w:rsidRDefault="00295E94" w:rsidP="00295E94">
      <w:pPr>
        <w:spacing w:line="276" w:lineRule="auto"/>
        <w:jc w:val="center"/>
        <w:rPr>
          <w:b/>
          <w:bCs/>
          <w:sz w:val="28"/>
          <w:szCs w:val="28"/>
          <w:lang w:eastAsia="en-US"/>
        </w:rPr>
      </w:pPr>
    </w:p>
    <w:p w14:paraId="1B81DB95" w14:textId="77777777" w:rsidR="00295E94" w:rsidRPr="00295E94" w:rsidRDefault="00295E94" w:rsidP="00295E94">
      <w:pPr>
        <w:spacing w:line="276" w:lineRule="auto"/>
        <w:jc w:val="center"/>
        <w:rPr>
          <w:sz w:val="28"/>
          <w:szCs w:val="28"/>
          <w:lang w:eastAsia="en-US"/>
        </w:rPr>
      </w:pPr>
      <w:r w:rsidRPr="00295E94">
        <w:rPr>
          <w:b/>
          <w:bCs/>
          <w:sz w:val="28"/>
          <w:szCs w:val="28"/>
          <w:lang w:eastAsia="en-US"/>
        </w:rPr>
        <w:t>В И Р І Ш И В :</w:t>
      </w:r>
    </w:p>
    <w:p w14:paraId="5FD1A7D6" w14:textId="77777777" w:rsidR="00295E94" w:rsidRPr="00295E94" w:rsidRDefault="00295E94" w:rsidP="00295E94">
      <w:pPr>
        <w:suppressAutoHyphens/>
        <w:jc w:val="both"/>
        <w:rPr>
          <w:sz w:val="28"/>
          <w:szCs w:val="28"/>
          <w:lang w:eastAsia="en-US"/>
        </w:rPr>
      </w:pPr>
    </w:p>
    <w:p w14:paraId="0920AC3D" w14:textId="2912EAD4" w:rsidR="00295E94" w:rsidRPr="00295E94" w:rsidRDefault="00295E94" w:rsidP="00295E94">
      <w:pPr>
        <w:suppressAutoHyphens/>
        <w:jc w:val="both"/>
        <w:rPr>
          <w:sz w:val="28"/>
          <w:szCs w:val="28"/>
          <w:lang w:eastAsia="en-US"/>
        </w:rPr>
      </w:pPr>
      <w:r w:rsidRPr="00295E94">
        <w:rPr>
          <w:sz w:val="28"/>
          <w:szCs w:val="28"/>
          <w:lang w:eastAsia="en-US"/>
        </w:rPr>
        <w:t xml:space="preserve">1. Затвердити технічні умови № 615 від </w:t>
      </w:r>
      <w:r w:rsidR="009E3727">
        <w:rPr>
          <w:sz w:val="28"/>
          <w:szCs w:val="28"/>
          <w:lang w:eastAsia="en-US"/>
        </w:rPr>
        <w:t>27.11.</w:t>
      </w:r>
      <w:r w:rsidRPr="00295E94">
        <w:rPr>
          <w:sz w:val="28"/>
          <w:szCs w:val="28"/>
          <w:lang w:eastAsia="en-US"/>
        </w:rPr>
        <w:t>2020р. на централізоване водопостачання та водовідведення Кузьма Б.Ю. та Петріва Р.В. для будівництва</w:t>
      </w:r>
      <w:r w:rsidRPr="00295E94">
        <w:rPr>
          <w:rFonts w:eastAsia="Calibri"/>
          <w:sz w:val="28"/>
          <w:szCs w:val="28"/>
          <w:lang w:eastAsia="en-US"/>
        </w:rPr>
        <w:t xml:space="preserve"> Проектованих об’єктів станції технічного обслуговування автомийки, та офісної будівлі з закладом торгівлі </w:t>
      </w:r>
      <w:r w:rsidRPr="00295E94">
        <w:rPr>
          <w:bCs/>
          <w:sz w:val="28"/>
          <w:szCs w:val="28"/>
          <w:lang w:eastAsia="en-US"/>
        </w:rPr>
        <w:t xml:space="preserve">по вул. </w:t>
      </w:r>
      <w:r w:rsidRPr="00295E94">
        <w:rPr>
          <w:bCs/>
          <w:sz w:val="28"/>
          <w:szCs w:val="28"/>
          <w:lang w:val="ru-RU" w:eastAsia="en-US"/>
        </w:rPr>
        <w:t>Весняна</w:t>
      </w:r>
      <w:r w:rsidRPr="00295E94">
        <w:rPr>
          <w:sz w:val="28"/>
          <w:szCs w:val="28"/>
          <w:lang w:val="ru-RU" w:eastAsia="en-US"/>
        </w:rPr>
        <w:t xml:space="preserve"> </w:t>
      </w:r>
      <w:r w:rsidRPr="00295E94">
        <w:rPr>
          <w:rFonts w:eastAsia="Calibri"/>
          <w:sz w:val="28"/>
          <w:szCs w:val="28"/>
          <w:lang w:eastAsia="en-US"/>
        </w:rPr>
        <w:t>к/н4610160300</w:t>
      </w:r>
      <w:r w:rsidRPr="00295E94">
        <w:rPr>
          <w:rFonts w:eastAsia="Calibri"/>
          <w:sz w:val="28"/>
          <w:szCs w:val="28"/>
          <w:lang w:val="ru-RU" w:eastAsia="en-US"/>
        </w:rPr>
        <w:t>:06:002:0086 к/н 4610160300:06:002:0084</w:t>
      </w:r>
      <w:r w:rsidRPr="00295E94">
        <w:rPr>
          <w:sz w:val="28"/>
          <w:szCs w:val="28"/>
          <w:lang w:val="ru-RU" w:eastAsia="en-US"/>
        </w:rPr>
        <w:t xml:space="preserve"> </w:t>
      </w:r>
      <w:r w:rsidRPr="00295E94">
        <w:rPr>
          <w:sz w:val="28"/>
          <w:szCs w:val="28"/>
          <w:lang w:eastAsia="en-US"/>
        </w:rPr>
        <w:t xml:space="preserve">в м. Винники. </w:t>
      </w:r>
    </w:p>
    <w:p w14:paraId="457C5E6D" w14:textId="77777777" w:rsidR="00295E94" w:rsidRPr="00295E94" w:rsidRDefault="00295E94" w:rsidP="00295E94">
      <w:pPr>
        <w:suppressAutoHyphens/>
        <w:jc w:val="both"/>
        <w:rPr>
          <w:sz w:val="28"/>
          <w:szCs w:val="28"/>
          <w:lang w:eastAsia="en-US"/>
        </w:rPr>
      </w:pPr>
      <w:bookmarkStart w:id="1" w:name="_GoBack"/>
      <w:bookmarkEnd w:id="1"/>
    </w:p>
    <w:p w14:paraId="4F3F5343" w14:textId="77777777" w:rsidR="00295E94" w:rsidRPr="00295E94" w:rsidRDefault="00295E94" w:rsidP="00295E94">
      <w:pPr>
        <w:jc w:val="both"/>
        <w:rPr>
          <w:rFonts w:eastAsia="Calibri"/>
          <w:sz w:val="28"/>
          <w:szCs w:val="28"/>
          <w:lang w:eastAsia="en-US"/>
        </w:rPr>
      </w:pPr>
      <w:r w:rsidRPr="00295E94">
        <w:rPr>
          <w:sz w:val="28"/>
          <w:szCs w:val="28"/>
          <w:lang w:eastAsia="en-US"/>
        </w:rPr>
        <w:lastRenderedPageBreak/>
        <w:t>2.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B6A1F1C" w14:textId="77777777" w:rsidR="00295E94" w:rsidRPr="00295E94" w:rsidRDefault="00295E94" w:rsidP="00295E94">
      <w:pPr>
        <w:jc w:val="both"/>
        <w:rPr>
          <w:rFonts w:eastAsia="Calibri"/>
          <w:sz w:val="28"/>
          <w:szCs w:val="28"/>
          <w:lang w:eastAsia="en-US"/>
        </w:rPr>
      </w:pPr>
    </w:p>
    <w:p w14:paraId="413852FB" w14:textId="77777777" w:rsidR="00295E94" w:rsidRPr="00295E94" w:rsidRDefault="00295E94" w:rsidP="00295E94">
      <w:pPr>
        <w:jc w:val="both"/>
        <w:rPr>
          <w:rFonts w:eastAsia="Calibri"/>
          <w:sz w:val="28"/>
          <w:szCs w:val="28"/>
          <w:lang w:eastAsia="en-US"/>
        </w:rPr>
      </w:pPr>
    </w:p>
    <w:p w14:paraId="28D450E9" w14:textId="77777777" w:rsidR="00295E94" w:rsidRPr="00295E94" w:rsidRDefault="00295E94" w:rsidP="00295E94">
      <w:pPr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7430B96E" w14:textId="77777777" w:rsidR="00295E94" w:rsidRPr="00295E94" w:rsidRDefault="00295E94" w:rsidP="00295E94">
      <w:pPr>
        <w:jc w:val="both"/>
        <w:rPr>
          <w:sz w:val="28"/>
          <w:szCs w:val="28"/>
          <w:lang w:val="ru-RU" w:eastAsia="en-US"/>
        </w:rPr>
      </w:pPr>
      <w:r w:rsidRPr="00295E94">
        <w:rPr>
          <w:b/>
          <w:bCs/>
          <w:color w:val="000000"/>
          <w:sz w:val="28"/>
          <w:szCs w:val="28"/>
          <w:lang w:val="ru-RU" w:eastAsia="en-US"/>
        </w:rPr>
        <w:t>В.о. міського голови</w:t>
      </w:r>
      <w:r w:rsidRPr="00295E94">
        <w:rPr>
          <w:b/>
          <w:bCs/>
          <w:color w:val="000000"/>
          <w:sz w:val="28"/>
          <w:szCs w:val="28"/>
          <w:lang w:val="ru-RU" w:eastAsia="en-US"/>
        </w:rPr>
        <w:tab/>
      </w:r>
      <w:r w:rsidRPr="00295E94">
        <w:rPr>
          <w:b/>
          <w:bCs/>
          <w:color w:val="000000"/>
          <w:sz w:val="28"/>
          <w:szCs w:val="28"/>
          <w:lang w:val="ru-RU" w:eastAsia="en-US"/>
        </w:rPr>
        <w:tab/>
      </w:r>
      <w:r w:rsidRPr="00295E94">
        <w:rPr>
          <w:b/>
          <w:bCs/>
          <w:color w:val="000000"/>
          <w:sz w:val="28"/>
          <w:szCs w:val="28"/>
          <w:lang w:val="ru-RU" w:eastAsia="en-US"/>
        </w:rPr>
        <w:tab/>
      </w:r>
      <w:r w:rsidRPr="00295E94">
        <w:rPr>
          <w:b/>
          <w:bCs/>
          <w:color w:val="000000"/>
          <w:sz w:val="28"/>
          <w:szCs w:val="28"/>
          <w:lang w:val="ru-RU" w:eastAsia="en-US"/>
        </w:rPr>
        <w:tab/>
      </w:r>
      <w:r w:rsidRPr="00295E94">
        <w:rPr>
          <w:b/>
          <w:bCs/>
          <w:color w:val="000000"/>
          <w:sz w:val="28"/>
          <w:szCs w:val="28"/>
          <w:lang w:val="ru-RU" w:eastAsia="en-US"/>
        </w:rPr>
        <w:tab/>
      </w:r>
      <w:r w:rsidRPr="00295E94">
        <w:rPr>
          <w:b/>
          <w:bCs/>
          <w:color w:val="000000"/>
          <w:sz w:val="28"/>
          <w:szCs w:val="28"/>
          <w:lang w:val="ru-RU" w:eastAsia="en-US"/>
        </w:rPr>
        <w:tab/>
      </w:r>
      <w:r w:rsidRPr="00295E94">
        <w:rPr>
          <w:b/>
          <w:bCs/>
          <w:color w:val="000000"/>
          <w:sz w:val="28"/>
          <w:szCs w:val="28"/>
          <w:lang w:val="ru-RU" w:eastAsia="en-US"/>
        </w:rPr>
        <w:tab/>
      </w:r>
      <w:r w:rsidRPr="00295E94">
        <w:rPr>
          <w:b/>
          <w:bCs/>
          <w:color w:val="000000"/>
          <w:sz w:val="28"/>
          <w:szCs w:val="28"/>
          <w:lang w:val="ru-RU" w:eastAsia="en-US"/>
        </w:rPr>
        <w:tab/>
        <w:t>Б.Р. Шустер</w:t>
      </w:r>
    </w:p>
    <w:p w14:paraId="0C46B969" w14:textId="77777777" w:rsidR="00295E94" w:rsidRPr="00295E94" w:rsidRDefault="00295E94" w:rsidP="00295E94">
      <w:pPr>
        <w:tabs>
          <w:tab w:val="right" w:pos="9639"/>
        </w:tabs>
        <w:rPr>
          <w:rFonts w:eastAsia="Calibri"/>
          <w:szCs w:val="24"/>
          <w:lang w:val="ru-RU" w:eastAsia="en-US"/>
        </w:rPr>
      </w:pPr>
    </w:p>
    <w:p w14:paraId="10439BC8" w14:textId="77777777" w:rsidR="00295E94" w:rsidRPr="00295E94" w:rsidRDefault="00295E94" w:rsidP="00295E94">
      <w:pPr>
        <w:spacing w:after="200" w:line="276" w:lineRule="auto"/>
        <w:rPr>
          <w:rFonts w:ascii="Calibri" w:eastAsia="Calibri" w:hAnsi="Calibri"/>
          <w:sz w:val="22"/>
          <w:szCs w:val="22"/>
          <w:lang w:val="ru-RU"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52619" w14:textId="77777777" w:rsidR="00107E59" w:rsidRDefault="00107E59">
      <w:r>
        <w:separator/>
      </w:r>
    </w:p>
  </w:endnote>
  <w:endnote w:type="continuationSeparator" w:id="0">
    <w:p w14:paraId="25C85016" w14:textId="77777777" w:rsidR="00107E59" w:rsidRDefault="0010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1B968" w14:textId="77777777" w:rsidR="00107E59" w:rsidRDefault="00107E59">
      <w:r>
        <w:separator/>
      </w:r>
    </w:p>
  </w:footnote>
  <w:footnote w:type="continuationSeparator" w:id="0">
    <w:p w14:paraId="0817891B" w14:textId="77777777" w:rsidR="00107E59" w:rsidRDefault="00107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E5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5E94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3727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7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BD6AF-556F-411D-AE97-95A5F37A2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91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2024-12-10T11:18:00Z</dcterms:modified>
</cp:coreProperties>
</file>