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цінової аукціонної  пропозиції за результатами  електронного аукціону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D3FA7E" w14:textId="77777777" w:rsidR="00AC4CB7" w:rsidRPr="00AC4CB7" w:rsidRDefault="00AC4CB7" w:rsidP="00AC4CB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  <w:r w:rsidRPr="00AC4CB7">
        <w:rPr>
          <w:color w:val="000000"/>
          <w:sz w:val="28"/>
          <w:szCs w:val="28"/>
          <w:lang w:val="ru-RU" w:eastAsia="en-US"/>
        </w:rPr>
        <w:t xml:space="preserve">Керуючись постановою Кабінету Міністрів України №432 від 10.05.2018 року «Про затвердження Порядку проведення електронних аукціонів для продажу об’єктів малої приватизації», Закону України «Про місцеве самоврядування в Україні», рішенням Винниківської міської ради </w:t>
      </w:r>
      <w:r w:rsidRPr="00AC4CB7">
        <w:rPr>
          <w:color w:val="000000"/>
          <w:sz w:val="28"/>
          <w:szCs w:val="28"/>
          <w:lang w:eastAsia="en-US"/>
        </w:rPr>
        <w:t>№ 3155 від 23.10.2020 року «Про включення до Переліку об</w:t>
      </w:r>
      <w:r w:rsidRPr="00AC4CB7">
        <w:rPr>
          <w:color w:val="000000"/>
          <w:sz w:val="28"/>
          <w:szCs w:val="28"/>
          <w:lang w:val="ru-RU" w:eastAsia="en-US"/>
        </w:rPr>
        <w:t>’</w:t>
      </w:r>
      <w:r w:rsidRPr="00AC4CB7">
        <w:rPr>
          <w:color w:val="000000"/>
          <w:sz w:val="28"/>
          <w:szCs w:val="28"/>
          <w:lang w:eastAsia="en-US"/>
        </w:rPr>
        <w:t>єктів малої приватизації комунальної власності територіальної громади м. Винники, які підлягають приватизації у 2020 році способом аукціону, нежитлових будівель на вул. Спортова, 2» , рішенням Виконавчого комітету Винниківської міської ради №___ від _____ «Про затвердження протоколу аукціонної комісії та інформаційного повідомлення про продаж на електронному аукціоні об’єкта малої приватизації» виконавчий комітет Винниківської міської ради</w:t>
      </w:r>
    </w:p>
    <w:p w14:paraId="713D84EB" w14:textId="77777777" w:rsidR="00AC4CB7" w:rsidRPr="00AC4CB7" w:rsidRDefault="00AC4CB7" w:rsidP="00AC4CB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en-US"/>
        </w:rPr>
      </w:pPr>
    </w:p>
    <w:p w14:paraId="602120B5" w14:textId="77777777" w:rsidR="00AC4CB7" w:rsidRPr="00AC4CB7" w:rsidRDefault="00AC4CB7" w:rsidP="00AC4CB7">
      <w:pPr>
        <w:shd w:val="clear" w:color="auto" w:fill="FFFFFF"/>
        <w:ind w:firstLine="705"/>
        <w:jc w:val="center"/>
        <w:rPr>
          <w:color w:val="000000"/>
          <w:sz w:val="28"/>
          <w:szCs w:val="28"/>
          <w:lang w:val="ru-RU" w:eastAsia="en-US"/>
        </w:rPr>
      </w:pPr>
      <w:r w:rsidRPr="00AC4CB7">
        <w:rPr>
          <w:color w:val="000000"/>
          <w:sz w:val="28"/>
          <w:szCs w:val="28"/>
          <w:lang w:val="ru-RU" w:eastAsia="en-US"/>
        </w:rPr>
        <w:t>вирішив:</w:t>
      </w:r>
    </w:p>
    <w:p w14:paraId="71F0AAF9" w14:textId="77777777" w:rsidR="00AC4CB7" w:rsidRPr="00AC4CB7" w:rsidRDefault="00AC4CB7" w:rsidP="00AC4CB7">
      <w:pPr>
        <w:numPr>
          <w:ilvl w:val="0"/>
          <w:numId w:val="3"/>
        </w:numPr>
        <w:shd w:val="clear" w:color="auto" w:fill="FFFFFF"/>
        <w:suppressAutoHyphens/>
        <w:spacing w:before="100" w:beforeAutospacing="1" w:after="100" w:afterAutospacing="1"/>
        <w:ind w:left="0" w:firstLine="705"/>
        <w:jc w:val="both"/>
        <w:rPr>
          <w:sz w:val="28"/>
          <w:szCs w:val="28"/>
          <w:lang w:val="ru-RU" w:eastAsia="en-US"/>
        </w:rPr>
      </w:pPr>
      <w:r w:rsidRPr="00AC4CB7">
        <w:rPr>
          <w:sz w:val="28"/>
          <w:szCs w:val="28"/>
          <w:lang w:val="ru-RU" w:eastAsia="en-US"/>
        </w:rPr>
        <w:t>Затвердити протокол про результати електронного аукціону №UA-PS-2020-11-12-000043-2, сформований 01.12.2020 о 15:32:33 год.</w:t>
      </w:r>
    </w:p>
    <w:p w14:paraId="38DC0FE3" w14:textId="77777777" w:rsidR="00AC4CB7" w:rsidRPr="00AC4CB7" w:rsidRDefault="00AC4CB7" w:rsidP="00AC4CB7">
      <w:pPr>
        <w:numPr>
          <w:ilvl w:val="0"/>
          <w:numId w:val="4"/>
        </w:numPr>
        <w:shd w:val="clear" w:color="auto" w:fill="FFFFFF"/>
        <w:suppressAutoHyphens/>
        <w:spacing w:before="100" w:beforeAutospacing="1" w:after="100" w:afterAutospacing="1"/>
        <w:ind w:left="0" w:firstLine="705"/>
        <w:jc w:val="both"/>
        <w:rPr>
          <w:color w:val="000000"/>
          <w:sz w:val="28"/>
          <w:szCs w:val="28"/>
          <w:lang w:val="ru-RU" w:eastAsia="en-US"/>
        </w:rPr>
      </w:pPr>
      <w:r w:rsidRPr="00AC4CB7">
        <w:rPr>
          <w:color w:val="000000"/>
          <w:sz w:val="28"/>
          <w:szCs w:val="28"/>
          <w:lang w:val="ru-RU" w:eastAsia="en-US"/>
        </w:rPr>
        <w:t>Про прийняття цінової аукціонної пропозиції за результатами електронного аукціону №UA-PS-2020-11-12-000043-2</w:t>
      </w:r>
      <w:r w:rsidRPr="00AC4CB7">
        <w:rPr>
          <w:color w:val="000000"/>
          <w:sz w:val="28"/>
          <w:szCs w:val="28"/>
          <w:lang w:eastAsia="en-US"/>
        </w:rPr>
        <w:t xml:space="preserve"> </w:t>
      </w:r>
      <w:r w:rsidRPr="00AC4CB7">
        <w:rPr>
          <w:color w:val="000000"/>
          <w:sz w:val="28"/>
          <w:szCs w:val="28"/>
          <w:lang w:val="ru-RU" w:eastAsia="en-US"/>
        </w:rPr>
        <w:t xml:space="preserve">з продажу нежитлових будівель загальною площею 349, 4 м.кв. за адресою м. Винники, вул. </w:t>
      </w:r>
      <w:r w:rsidRPr="00AC4CB7">
        <w:rPr>
          <w:color w:val="000000"/>
          <w:sz w:val="28"/>
          <w:szCs w:val="28"/>
          <w:lang w:eastAsia="en-US"/>
        </w:rPr>
        <w:t xml:space="preserve">Спортова, 2  </w:t>
      </w:r>
      <w:r w:rsidRPr="00AC4CB7">
        <w:rPr>
          <w:b/>
          <w:bCs/>
          <w:color w:val="000000"/>
          <w:sz w:val="28"/>
          <w:szCs w:val="28"/>
          <w:lang w:val="ru-RU" w:eastAsia="en-US"/>
        </w:rPr>
        <w:t xml:space="preserve">у сумі </w:t>
      </w:r>
      <w:r w:rsidRPr="00AC4CB7">
        <w:rPr>
          <w:b/>
          <w:bCs/>
          <w:color w:val="000000"/>
          <w:sz w:val="28"/>
          <w:szCs w:val="28"/>
          <w:lang w:eastAsia="en-US"/>
        </w:rPr>
        <w:t>1 751 465</w:t>
      </w:r>
      <w:r w:rsidRPr="00AC4CB7">
        <w:rPr>
          <w:b/>
          <w:bCs/>
          <w:color w:val="000000"/>
          <w:sz w:val="28"/>
          <w:szCs w:val="28"/>
          <w:lang w:val="ru-RU" w:eastAsia="en-US"/>
        </w:rPr>
        <w:t>,00 грн.</w:t>
      </w:r>
    </w:p>
    <w:p w14:paraId="6D5A5400" w14:textId="3B996813" w:rsidR="00AC4CB7" w:rsidRPr="00AC4CB7" w:rsidRDefault="00AC4CB7" w:rsidP="00AC4CB7">
      <w:pPr>
        <w:pStyle w:val="a8"/>
        <w:numPr>
          <w:ilvl w:val="0"/>
          <w:numId w:val="5"/>
        </w:numPr>
        <w:shd w:val="clear" w:color="auto" w:fill="FFFFFF"/>
        <w:suppressAutoHyphens/>
        <w:spacing w:before="100" w:beforeAutospacing="1" w:after="100" w:afterAutospacing="1"/>
        <w:jc w:val="both"/>
        <w:rPr>
          <w:sz w:val="28"/>
          <w:szCs w:val="28"/>
          <w:lang w:val="ru-RU" w:eastAsia="en-US"/>
        </w:rPr>
      </w:pPr>
      <w:r w:rsidRPr="00AC4CB7">
        <w:rPr>
          <w:sz w:val="28"/>
          <w:szCs w:val="28"/>
          <w:shd w:val="clear" w:color="auto" w:fill="FFFFFF"/>
          <w:lang w:eastAsia="en-US"/>
        </w:rPr>
        <w:t>О</w:t>
      </w:r>
      <w:r w:rsidRPr="00AC4CB7">
        <w:rPr>
          <w:sz w:val="28"/>
          <w:szCs w:val="28"/>
          <w:shd w:val="clear" w:color="auto" w:fill="FFFFFF"/>
          <w:lang w:val="ru-RU" w:eastAsia="en-US"/>
        </w:rPr>
        <w:t xml:space="preserve">публікувати </w:t>
      </w:r>
      <w:r w:rsidRPr="00AC4CB7">
        <w:rPr>
          <w:sz w:val="28"/>
          <w:szCs w:val="28"/>
          <w:shd w:val="clear" w:color="auto" w:fill="FFFFFF"/>
          <w:lang w:eastAsia="en-US"/>
        </w:rPr>
        <w:t xml:space="preserve">дане </w:t>
      </w:r>
      <w:r w:rsidRPr="00AC4CB7">
        <w:rPr>
          <w:sz w:val="28"/>
          <w:szCs w:val="28"/>
          <w:shd w:val="clear" w:color="auto" w:fill="FFFFFF"/>
          <w:lang w:val="ru-RU" w:eastAsia="en-US"/>
        </w:rPr>
        <w:t>рішення</w:t>
      </w:r>
      <w:r w:rsidRPr="00AC4CB7">
        <w:rPr>
          <w:sz w:val="28"/>
          <w:szCs w:val="28"/>
          <w:shd w:val="clear" w:color="auto" w:fill="FFFFFF"/>
          <w:lang w:eastAsia="en-US"/>
        </w:rPr>
        <w:t xml:space="preserve"> в електронній торговій системі у строк передбачений Порядком </w:t>
      </w:r>
      <w:r w:rsidRPr="00AC4CB7">
        <w:rPr>
          <w:sz w:val="28"/>
          <w:szCs w:val="28"/>
          <w:lang w:val="ru-RU" w:eastAsia="en-US"/>
        </w:rPr>
        <w:t>проведення електронних аукціонів для продажу об’єктів малої приватизації</w:t>
      </w:r>
      <w:r w:rsidRPr="00AC4CB7">
        <w:rPr>
          <w:sz w:val="28"/>
          <w:szCs w:val="28"/>
          <w:shd w:val="clear" w:color="auto" w:fill="FFFFFF"/>
          <w:lang w:val="ru-RU" w:eastAsia="en-US"/>
        </w:rPr>
        <w:t>.</w:t>
      </w:r>
      <w:r w:rsidRPr="00AC4CB7">
        <w:rPr>
          <w:sz w:val="28"/>
          <w:szCs w:val="28"/>
          <w:lang w:val="en-US" w:eastAsia="en-US"/>
        </w:rPr>
        <w:t> </w:t>
      </w:r>
    </w:p>
    <w:p w14:paraId="3D556A5A" w14:textId="0A8EBA20" w:rsidR="00AC4CB7" w:rsidRPr="00AC4CB7" w:rsidRDefault="00AC4CB7" w:rsidP="00AC4CB7">
      <w:pPr>
        <w:pStyle w:val="a8"/>
        <w:numPr>
          <w:ilvl w:val="0"/>
          <w:numId w:val="5"/>
        </w:numPr>
        <w:shd w:val="clear" w:color="auto" w:fill="FFFFFF"/>
        <w:suppressAutoHyphens/>
        <w:spacing w:before="100" w:beforeAutospacing="1" w:after="100" w:afterAutospacing="1"/>
        <w:jc w:val="both"/>
        <w:rPr>
          <w:sz w:val="28"/>
          <w:szCs w:val="28"/>
          <w:lang w:val="ru-RU" w:eastAsia="en-US"/>
        </w:rPr>
      </w:pPr>
      <w:r w:rsidRPr="00AC4CB7">
        <w:rPr>
          <w:sz w:val="28"/>
          <w:szCs w:val="28"/>
          <w:shd w:val="clear" w:color="auto" w:fill="FFFFFF"/>
          <w:lang w:val="ru-RU" w:eastAsia="en-US"/>
        </w:rPr>
        <w:t>Укласти</w:t>
      </w:r>
      <w:r w:rsidRPr="00AC4CB7">
        <w:rPr>
          <w:sz w:val="28"/>
          <w:szCs w:val="28"/>
          <w:shd w:val="clear" w:color="auto" w:fill="FFFFFF"/>
          <w:lang w:eastAsia="en-US"/>
        </w:rPr>
        <w:t xml:space="preserve"> нотаріально посвідчений</w:t>
      </w:r>
      <w:r w:rsidRPr="00AC4CB7">
        <w:rPr>
          <w:sz w:val="28"/>
          <w:szCs w:val="28"/>
          <w:shd w:val="clear" w:color="auto" w:fill="FFFFFF"/>
          <w:lang w:val="ru-RU" w:eastAsia="en-US"/>
        </w:rPr>
        <w:t xml:space="preserve"> договір купівлі-продажу нежитлових будівель загальною площею 3</w:t>
      </w:r>
      <w:r w:rsidRPr="00AC4CB7">
        <w:rPr>
          <w:sz w:val="28"/>
          <w:szCs w:val="28"/>
          <w:shd w:val="clear" w:color="auto" w:fill="FFFFFF"/>
          <w:lang w:eastAsia="en-US"/>
        </w:rPr>
        <w:t>49,4</w:t>
      </w:r>
      <w:r w:rsidRPr="00AC4CB7">
        <w:rPr>
          <w:sz w:val="28"/>
          <w:szCs w:val="28"/>
          <w:shd w:val="clear" w:color="auto" w:fill="FFFFFF"/>
          <w:lang w:val="ru-RU" w:eastAsia="en-US"/>
        </w:rPr>
        <w:t xml:space="preserve"> м.кв., розташованих за адресою:</w:t>
      </w:r>
      <w:r w:rsidRPr="00AC4CB7">
        <w:rPr>
          <w:sz w:val="28"/>
          <w:szCs w:val="28"/>
          <w:shd w:val="clear" w:color="auto" w:fill="FFFFFF"/>
          <w:lang w:eastAsia="en-US"/>
        </w:rPr>
        <w:t xml:space="preserve"> м. Винники, вул. Спортова, 2 між Виконавчим комітетом </w:t>
      </w:r>
      <w:r w:rsidRPr="00AC4CB7">
        <w:rPr>
          <w:sz w:val="28"/>
          <w:szCs w:val="28"/>
          <w:shd w:val="clear" w:color="auto" w:fill="FFFFFF"/>
          <w:lang w:eastAsia="en-US"/>
        </w:rPr>
        <w:lastRenderedPageBreak/>
        <w:t>Винниківської міської ради та переможцем аукціону:Товариством з обмеженою відповідальністю «Маріївка Грін Енерджі».</w:t>
      </w:r>
    </w:p>
    <w:p w14:paraId="10DDDD55" w14:textId="77777777" w:rsidR="00AC4CB7" w:rsidRPr="00AC4CB7" w:rsidRDefault="00AC4CB7" w:rsidP="00AC4CB7">
      <w:pPr>
        <w:numPr>
          <w:ilvl w:val="0"/>
          <w:numId w:val="5"/>
        </w:numPr>
        <w:shd w:val="clear" w:color="auto" w:fill="FFFFFF"/>
        <w:suppressAutoHyphens/>
        <w:spacing w:before="100" w:beforeAutospacing="1" w:after="100" w:afterAutospacing="1" w:line="276" w:lineRule="auto"/>
        <w:ind w:hanging="11"/>
        <w:contextualSpacing/>
        <w:jc w:val="both"/>
        <w:rPr>
          <w:rFonts w:eastAsia="Calibri"/>
          <w:sz w:val="28"/>
          <w:szCs w:val="28"/>
          <w:lang w:eastAsia="en-US"/>
        </w:rPr>
      </w:pPr>
      <w:r w:rsidRPr="00AC4CB7">
        <w:rPr>
          <w:rFonts w:eastAsia="Calibri"/>
          <w:sz w:val="28"/>
          <w:szCs w:val="28"/>
          <w:lang w:val="ru-RU" w:eastAsia="en-US"/>
        </w:rPr>
        <w:t xml:space="preserve"> </w:t>
      </w:r>
      <w:r w:rsidRPr="00AC4CB7">
        <w:rPr>
          <w:rFonts w:eastAsia="Calibri"/>
          <w:sz w:val="28"/>
          <w:szCs w:val="28"/>
          <w:lang w:eastAsia="en-US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2A80C92B" w14:textId="77777777" w:rsidR="00AC4CB7" w:rsidRPr="00AC4CB7" w:rsidRDefault="00AC4CB7" w:rsidP="00AC4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val="ru-RU" w:eastAsia="en-US"/>
        </w:rPr>
      </w:pPr>
    </w:p>
    <w:p w14:paraId="33AC8B41" w14:textId="77777777" w:rsidR="00AC4CB7" w:rsidRPr="00AC4CB7" w:rsidRDefault="00AC4CB7" w:rsidP="00AC4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7D670D28" w14:textId="77777777" w:rsidR="00AC4CB7" w:rsidRPr="00AC4CB7" w:rsidRDefault="00AC4CB7" w:rsidP="00AC4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7570C1D9" w14:textId="3D100249" w:rsidR="00AC4CB7" w:rsidRPr="00AC4CB7" w:rsidRDefault="00AC4CB7" w:rsidP="00AC4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en-US"/>
        </w:rPr>
      </w:pPr>
      <w:r w:rsidRPr="00AC4CB7">
        <w:rPr>
          <w:color w:val="000000"/>
          <w:sz w:val="28"/>
          <w:szCs w:val="28"/>
          <w:lang w:eastAsia="en-US"/>
        </w:rPr>
        <w:t>В.о м</w:t>
      </w:r>
      <w:r w:rsidRPr="00AC4CB7">
        <w:rPr>
          <w:color w:val="000000"/>
          <w:sz w:val="28"/>
          <w:szCs w:val="28"/>
          <w:lang w:val="ru-RU" w:eastAsia="en-US"/>
        </w:rPr>
        <w:t xml:space="preserve">іського голови     </w:t>
      </w:r>
      <w:bookmarkStart w:id="1" w:name="_GoBack"/>
      <w:bookmarkEnd w:id="1"/>
      <w:r w:rsidRPr="00AC4CB7">
        <w:rPr>
          <w:color w:val="000000"/>
          <w:sz w:val="28"/>
          <w:szCs w:val="28"/>
          <w:lang w:val="ru-RU" w:eastAsia="en-US"/>
        </w:rPr>
        <w:t xml:space="preserve">                                                      </w:t>
      </w:r>
      <w:r w:rsidRPr="00AC4CB7">
        <w:rPr>
          <w:color w:val="000000"/>
          <w:sz w:val="28"/>
          <w:szCs w:val="28"/>
          <w:lang w:eastAsia="en-US"/>
        </w:rPr>
        <w:t>Б. Шустер</w:t>
      </w:r>
    </w:p>
    <w:p w14:paraId="01C471E0" w14:textId="77777777" w:rsidR="00213958" w:rsidRPr="00AC4CB7" w:rsidRDefault="00213958" w:rsidP="00471A72">
      <w:pPr>
        <w:rPr>
          <w:sz w:val="28"/>
          <w:szCs w:val="28"/>
        </w:rPr>
      </w:pPr>
    </w:p>
    <w:sectPr w:rsidR="00213958" w:rsidRPr="00AC4CB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8964A" w14:textId="77777777" w:rsidR="00776A71" w:rsidRDefault="00776A71">
      <w:r>
        <w:separator/>
      </w:r>
    </w:p>
  </w:endnote>
  <w:endnote w:type="continuationSeparator" w:id="0">
    <w:p w14:paraId="7271B9E4" w14:textId="77777777" w:rsidR="00776A71" w:rsidRDefault="0077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6874D" w14:textId="77777777" w:rsidR="00776A71" w:rsidRDefault="00776A71">
      <w:r>
        <w:separator/>
      </w:r>
    </w:p>
  </w:footnote>
  <w:footnote w:type="continuationSeparator" w:id="0">
    <w:p w14:paraId="1330A8A2" w14:textId="77777777" w:rsidR="00776A71" w:rsidRDefault="00776A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F5820B7"/>
    <w:multiLevelType w:val="multilevel"/>
    <w:tmpl w:val="7D209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6A7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4CB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52FD8-E3EF-4011-8DF3-D0D102FE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1391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2024-12-16T12:34:00Z</dcterms:modified>
</cp:coreProperties>
</file>