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10.12.2020р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933</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завершення приватизації об'єкта  малої приватизації</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1982A59E" w14:textId="58762642" w:rsidR="000F1487" w:rsidRPr="000F1487" w:rsidRDefault="000F1487" w:rsidP="000F1487">
      <w:pPr>
        <w:spacing w:after="200"/>
        <w:ind w:firstLine="425"/>
        <w:jc w:val="both"/>
        <w:rPr>
          <w:rFonts w:eastAsia="Calibri"/>
          <w:sz w:val="28"/>
          <w:szCs w:val="24"/>
          <w:lang w:eastAsia="en-US"/>
        </w:rPr>
      </w:pPr>
      <w:r w:rsidRPr="000F1487">
        <w:rPr>
          <w:rFonts w:eastAsia="Calibri"/>
          <w:szCs w:val="24"/>
          <w:lang w:eastAsia="en-US"/>
        </w:rPr>
        <w:t xml:space="preserve">     </w:t>
      </w:r>
      <w:r w:rsidRPr="000F1487">
        <w:rPr>
          <w:rFonts w:eastAsia="Calibri"/>
          <w:sz w:val="28"/>
          <w:szCs w:val="24"/>
          <w:lang w:eastAsia="en-US"/>
        </w:rPr>
        <w:t xml:space="preserve">Відповідно до   Закону України «Про  приватизацію державного та комунального майна», Порядку проведення електронних аукціонів  для продажу об’єктів малої приватизації та визначення додаткових умов продажу, затвердженого  постановою Кабінету Міністрів України від 10.05.2018 № 432 (зі змінами), враховуючи рішення Виконавчого комітету Винниківської міської ради № 816  від 02.11.2020 року «Про затвердження умов продажу об’єктів малої приватизації, які перебувають в комунальній власності територіальної громади м. Винники», рішення Виконавчого комітету Винниківської міської ради № 920 від 04.12.2020 року «Про прийняття цінової аукціонної пропозиції за результатами електронного аукціону», згідно протоколу </w:t>
      </w:r>
      <w:r w:rsidRPr="000F1487">
        <w:rPr>
          <w:rFonts w:eastAsia="Calibri"/>
          <w:color w:val="000000"/>
          <w:sz w:val="28"/>
          <w:szCs w:val="24"/>
          <w:shd w:val="clear" w:color="auto" w:fill="FFFFFF"/>
          <w:lang w:eastAsia="en-US"/>
        </w:rPr>
        <w:t xml:space="preserve">про результати електронного аукціону </w:t>
      </w:r>
      <w:r w:rsidRPr="000F1487">
        <w:rPr>
          <w:rFonts w:eastAsia="Calibri"/>
          <w:sz w:val="28"/>
          <w:szCs w:val="24"/>
          <w:lang w:eastAsia="en-US"/>
        </w:rPr>
        <w:t>№UA-PS-2020-11-12-000043-2, сформований 01.12.2020 о 15:32:33 год</w:t>
      </w:r>
      <w:r w:rsidRPr="000F1487">
        <w:rPr>
          <w:rFonts w:eastAsia="Calibri"/>
          <w:color w:val="000000"/>
          <w:sz w:val="28"/>
          <w:szCs w:val="24"/>
          <w:shd w:val="clear" w:color="auto" w:fill="FFFFFF"/>
          <w:lang w:eastAsia="en-US"/>
        </w:rPr>
        <w:t xml:space="preserve"> та договору купівлі-продажу нежитлової будівлі від 04.12.2020 року, </w:t>
      </w:r>
      <w:r w:rsidRPr="000F1487">
        <w:rPr>
          <w:rFonts w:eastAsia="Calibri"/>
          <w:sz w:val="28"/>
          <w:szCs w:val="24"/>
          <w:lang w:eastAsia="en-US"/>
        </w:rPr>
        <w:t>керуючись статями 26 та  60 Закону  України  «Про місцеве самоврядування в Україні» Винниківська міська рада</w:t>
      </w:r>
    </w:p>
    <w:p w14:paraId="441864E8" w14:textId="77777777" w:rsidR="000F1487" w:rsidRPr="000F1487" w:rsidRDefault="000F1487" w:rsidP="000F1487">
      <w:pPr>
        <w:ind w:firstLine="709"/>
        <w:jc w:val="center"/>
        <w:rPr>
          <w:rFonts w:eastAsia="Calibri"/>
          <w:sz w:val="28"/>
          <w:szCs w:val="24"/>
          <w:lang w:eastAsia="en-US"/>
        </w:rPr>
      </w:pPr>
      <w:r w:rsidRPr="000F1487">
        <w:rPr>
          <w:rFonts w:eastAsia="Calibri"/>
          <w:sz w:val="28"/>
          <w:szCs w:val="24"/>
          <w:lang w:eastAsia="en-US"/>
        </w:rPr>
        <w:t>вирішила:</w:t>
      </w:r>
    </w:p>
    <w:p w14:paraId="76E3EF32" w14:textId="77777777" w:rsidR="000F1487" w:rsidRPr="000F1487" w:rsidRDefault="000F1487" w:rsidP="000F1487">
      <w:pPr>
        <w:ind w:firstLine="709"/>
        <w:jc w:val="both"/>
        <w:rPr>
          <w:rFonts w:eastAsia="Calibri"/>
          <w:sz w:val="28"/>
          <w:szCs w:val="24"/>
          <w:lang w:eastAsia="en-US"/>
        </w:rPr>
      </w:pPr>
    </w:p>
    <w:p w14:paraId="215C45FB" w14:textId="77777777" w:rsidR="000F1487" w:rsidRPr="000F1487" w:rsidRDefault="000F1487" w:rsidP="000F1487">
      <w:pPr>
        <w:numPr>
          <w:ilvl w:val="0"/>
          <w:numId w:val="3"/>
        </w:numPr>
        <w:shd w:val="clear" w:color="auto" w:fill="FFFFFF"/>
        <w:spacing w:after="200" w:line="276" w:lineRule="auto"/>
        <w:ind w:left="142" w:firstLine="0"/>
        <w:jc w:val="both"/>
        <w:rPr>
          <w:sz w:val="28"/>
          <w:szCs w:val="24"/>
          <w:lang w:eastAsia="en-US"/>
        </w:rPr>
      </w:pPr>
      <w:r w:rsidRPr="000F1487">
        <w:rPr>
          <w:sz w:val="28"/>
          <w:szCs w:val="24"/>
          <w:lang w:eastAsia="en-US"/>
        </w:rPr>
        <w:t xml:space="preserve">Завершити приватизацію об’єкта малої приватизації комунальної власності територіальної громади міста Винники– нежитлової будівлі, </w:t>
      </w:r>
      <w:r w:rsidRPr="000F1487">
        <w:rPr>
          <w:sz w:val="28"/>
          <w:szCs w:val="24"/>
          <w:shd w:val="clear" w:color="auto" w:fill="FFFFFF"/>
          <w:lang w:eastAsia="en-US"/>
        </w:rPr>
        <w:t>нежитлових</w:t>
      </w:r>
      <w:r w:rsidRPr="000F1487">
        <w:rPr>
          <w:sz w:val="28"/>
          <w:szCs w:val="24"/>
          <w:shd w:val="clear" w:color="auto" w:fill="FFFFFF"/>
          <w:lang w:val="en-US" w:eastAsia="en-US"/>
        </w:rPr>
        <w:t> </w:t>
      </w:r>
      <w:r w:rsidRPr="000F1487">
        <w:rPr>
          <w:sz w:val="28"/>
          <w:szCs w:val="24"/>
          <w:shd w:val="clear" w:color="auto" w:fill="FFFFFF"/>
          <w:lang w:eastAsia="en-US"/>
        </w:rPr>
        <w:t>будівель</w:t>
      </w:r>
      <w:r w:rsidRPr="000F1487">
        <w:rPr>
          <w:sz w:val="28"/>
          <w:szCs w:val="24"/>
          <w:shd w:val="clear" w:color="auto" w:fill="FFFFFF"/>
          <w:lang w:val="en-US" w:eastAsia="en-US"/>
        </w:rPr>
        <w:t> </w:t>
      </w:r>
      <w:r w:rsidRPr="000F1487">
        <w:rPr>
          <w:sz w:val="28"/>
          <w:szCs w:val="24"/>
          <w:shd w:val="clear" w:color="auto" w:fill="FFFFFF"/>
          <w:lang w:eastAsia="en-US"/>
        </w:rPr>
        <w:t xml:space="preserve">загальною площею </w:t>
      </w:r>
      <w:r w:rsidRPr="000F1487">
        <w:rPr>
          <w:sz w:val="28"/>
          <w:szCs w:val="24"/>
          <w:shd w:val="clear" w:color="auto" w:fill="FFFFFF"/>
          <w:lang w:val="en-US" w:eastAsia="en-US"/>
        </w:rPr>
        <w:t>3</w:t>
      </w:r>
      <w:r w:rsidRPr="000F1487">
        <w:rPr>
          <w:sz w:val="28"/>
          <w:szCs w:val="24"/>
          <w:shd w:val="clear" w:color="auto" w:fill="FFFFFF"/>
          <w:lang w:eastAsia="en-US"/>
        </w:rPr>
        <w:t>49,4</w:t>
      </w:r>
      <w:r w:rsidRPr="000F1487">
        <w:rPr>
          <w:sz w:val="28"/>
          <w:szCs w:val="24"/>
          <w:shd w:val="clear" w:color="auto" w:fill="FFFFFF"/>
          <w:lang w:val="en-US" w:eastAsia="en-US"/>
        </w:rPr>
        <w:t xml:space="preserve"> м.кв., розташованих за адресою:</w:t>
      </w:r>
      <w:r w:rsidRPr="000F1487">
        <w:rPr>
          <w:sz w:val="28"/>
          <w:szCs w:val="24"/>
          <w:shd w:val="clear" w:color="auto" w:fill="FFFFFF"/>
          <w:lang w:eastAsia="en-US"/>
        </w:rPr>
        <w:t xml:space="preserve"> м. Винники, вул. Спортова, 2</w:t>
      </w:r>
      <w:r w:rsidRPr="000F1487">
        <w:rPr>
          <w:sz w:val="28"/>
          <w:szCs w:val="24"/>
          <w:lang w:eastAsia="en-US"/>
        </w:rPr>
        <w:t>.</w:t>
      </w:r>
    </w:p>
    <w:p w14:paraId="6BF5688D" w14:textId="77777777" w:rsidR="000F1487" w:rsidRPr="000F1487" w:rsidRDefault="000F1487" w:rsidP="000F1487">
      <w:pPr>
        <w:numPr>
          <w:ilvl w:val="0"/>
          <w:numId w:val="3"/>
        </w:numPr>
        <w:shd w:val="clear" w:color="auto" w:fill="FFFFFF"/>
        <w:spacing w:after="200" w:line="276" w:lineRule="auto"/>
        <w:ind w:left="142" w:firstLine="0"/>
        <w:jc w:val="both"/>
        <w:rPr>
          <w:sz w:val="28"/>
          <w:szCs w:val="24"/>
          <w:lang w:eastAsia="en-US"/>
        </w:rPr>
      </w:pPr>
      <w:r w:rsidRPr="000F1487">
        <w:rPr>
          <w:sz w:val="28"/>
          <w:szCs w:val="24"/>
          <w:lang w:eastAsia="en-US"/>
        </w:rPr>
        <w:t>Юридичному відділу, розмістити відповідну інформацію «Приватизація об’єкта завершена» в інтерфейсі особистого кабінету електронного аукціону.</w:t>
      </w:r>
    </w:p>
    <w:p w14:paraId="40B8D62B" w14:textId="47A69EB3" w:rsidR="000F1487" w:rsidRPr="000F1487" w:rsidRDefault="000F1487" w:rsidP="000F1487">
      <w:pPr>
        <w:numPr>
          <w:ilvl w:val="0"/>
          <w:numId w:val="3"/>
        </w:numPr>
        <w:shd w:val="clear" w:color="auto" w:fill="FFFFFF"/>
        <w:spacing w:after="200" w:line="276" w:lineRule="auto"/>
        <w:ind w:left="142" w:firstLine="0"/>
        <w:jc w:val="both"/>
        <w:rPr>
          <w:sz w:val="28"/>
          <w:szCs w:val="24"/>
          <w:lang w:eastAsia="en-US"/>
        </w:rPr>
      </w:pPr>
      <w:r w:rsidRPr="000F1487">
        <w:rPr>
          <w:color w:val="000000"/>
          <w:sz w:val="28"/>
          <w:szCs w:val="24"/>
          <w:shd w:val="clear" w:color="auto" w:fill="FFFFFF"/>
          <w:lang w:eastAsia="uk-UA"/>
        </w:rPr>
        <w:t>Контроль за виконанням рішення покласти на заступника міського голови з питань     житлово-комунального господарства та фінансової політики.</w:t>
      </w:r>
    </w:p>
    <w:p w14:paraId="1DEE4267" w14:textId="1219E320" w:rsidR="000F1487" w:rsidRPr="000F1487" w:rsidRDefault="000F1487" w:rsidP="000F1487">
      <w:pPr>
        <w:tabs>
          <w:tab w:val="left" w:pos="708"/>
          <w:tab w:val="left" w:pos="1416"/>
          <w:tab w:val="left" w:pos="2124"/>
          <w:tab w:val="left" w:pos="2832"/>
          <w:tab w:val="left" w:pos="3540"/>
          <w:tab w:val="left" w:pos="4248"/>
          <w:tab w:val="left" w:pos="6270"/>
        </w:tabs>
        <w:spacing w:after="200" w:line="276" w:lineRule="auto"/>
        <w:jc w:val="both"/>
        <w:rPr>
          <w:rFonts w:eastAsia="Calibri"/>
          <w:sz w:val="28"/>
          <w:szCs w:val="24"/>
          <w:lang w:eastAsia="en-US"/>
        </w:rPr>
      </w:pPr>
      <w:r w:rsidRPr="000F1487">
        <w:rPr>
          <w:rFonts w:eastAsia="Calibri"/>
          <w:sz w:val="28"/>
          <w:szCs w:val="24"/>
          <w:lang w:eastAsia="en-US"/>
        </w:rPr>
        <w:lastRenderedPageBreak/>
        <w:t xml:space="preserve">В.о міського голови            </w:t>
      </w:r>
      <w:bookmarkStart w:id="1" w:name="_GoBack"/>
      <w:bookmarkEnd w:id="1"/>
      <w:r w:rsidRPr="000F1487">
        <w:rPr>
          <w:rFonts w:eastAsia="Calibri"/>
          <w:sz w:val="28"/>
          <w:szCs w:val="24"/>
          <w:lang w:eastAsia="en-US"/>
        </w:rPr>
        <w:t xml:space="preserve">                                                                 Б. Шустер</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C860D" w14:textId="77777777" w:rsidR="0050711B" w:rsidRDefault="0050711B">
      <w:r>
        <w:separator/>
      </w:r>
    </w:p>
  </w:endnote>
  <w:endnote w:type="continuationSeparator" w:id="0">
    <w:p w14:paraId="7597FE64" w14:textId="77777777" w:rsidR="0050711B" w:rsidRDefault="00507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0D3794" w14:textId="77777777" w:rsidR="0050711B" w:rsidRDefault="0050711B">
      <w:r>
        <w:separator/>
      </w:r>
    </w:p>
  </w:footnote>
  <w:footnote w:type="continuationSeparator" w:id="0">
    <w:p w14:paraId="73B9D9C0" w14:textId="77777777" w:rsidR="0050711B" w:rsidRDefault="005071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6B945929"/>
    <w:multiLevelType w:val="hybridMultilevel"/>
    <w:tmpl w:val="324A92B6"/>
    <w:lvl w:ilvl="0" w:tplc="E152807A">
      <w:start w:val="1"/>
      <w:numFmt w:val="decimal"/>
      <w:lvlText w:val="%1."/>
      <w:lvlJc w:val="left"/>
      <w:pPr>
        <w:ind w:left="845" w:hanging="420"/>
      </w:pPr>
      <w:rPr>
        <w:rFonts w:ascii="Times New Roman" w:eastAsia="Times New Roman" w:hAnsi="Times New Roman" w:cs="Times New Roman"/>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F1487"/>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0711B"/>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942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69AFC-C1B4-4DBC-A2FA-27E4054AF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1245</Words>
  <Characters>711</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2024-12-16T14:05:00Z</dcterms:modified>
</cp:coreProperties>
</file>