
<file path=[Content_Types].xml><?xml version="1.0" encoding="utf-8"?>
<Types xmlns="http://schemas.openxmlformats.org/package/2006/content-types">
  <Default Extension="jpe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tbl>
      <w:tblPr>
        <w:tblStyle w:val="a7"/>
        <w:tblW w:w="0" w:type="auto"/>
        <w:tblBorders>
          <w:top w:val="none" w:sz="0" w:space="0" w:color="auto"/>
          <w:left w:val="none" w:sz="0" w:space="0" w:color="auto"/>
          <w:bottom w:val="none" w:sz="0" w:space="0" w:color="auto"/>
          <w:right w:val="none" w:sz="0" w:space="0" w:color="auto"/>
          <w:insideH w:val="none" w:sz="0" w:space="0" w:color="auto"/>
          <w:insideV w:val="none" w:sz="0" w:space="0" w:color="auto"/>
        </w:tblBorders>
        <w:tblLook w:val="04A0" w:firstRow="1" w:lastRow="0" w:firstColumn="1" w:lastColumn="0" w:noHBand="0" w:noVBand="1"/>
      </w:tblPr>
      <w:tblGrid>
        <w:gridCol w:w="9628"/>
      </w:tblGrid>
      <w:tr w:rsidR="005129C5" w:rsidRPr="005129C5" w14:paraId="599831FD" w14:textId="77777777" w:rsidTr="008C6E6E">
        <w:tc>
          <w:tcPr>
            <w:tcW w:w="9628" w:type="dxa"/>
          </w:tcPr>
          <w:p w14:paraId="6E9808D8" w14:textId="77777777" w:rsidR="005129C5" w:rsidRPr="005129C5" w:rsidRDefault="005129C5" w:rsidP="000B6157">
            <w:pPr>
              <w:jc w:val="center"/>
              <w:rPr>
                <w:rFonts w:ascii="Times New Roman CYR" w:hAnsi="Times New Roman CYR" w:cs="Times New Roman CYR"/>
                <w:b/>
                <w:bCs/>
                <w:color w:val="000000"/>
                <w:sz w:val="27"/>
                <w:szCs w:val="27"/>
                <w:shd w:val="clear" w:color="auto" w:fill="FFFFFF"/>
              </w:rPr>
            </w:pPr>
            <w:r w:rsidRPr="005129C5">
              <w:rPr>
                <w:noProof/>
                <w:lang w:eastAsia="uk-UA"/>
              </w:rPr>
              <w:drawing>
                <wp:inline distT="0" distB="0" distL="0" distR="0" wp14:anchorId="68516182" wp14:editId="1516AED8">
                  <wp:extent cx="457200" cy="628650"/>
                  <wp:effectExtent l="0" t="0" r="0" b="0"/>
                  <wp:docPr id="3" name="Рисунок 3" descr="https://www8.city-adm.lviv.ua/inteam/uhvaly.nsf/bb98ddec1e16a0fbc225738b0037cccd/$Body/0.A46?OpenElement&amp;FieldElemFormat=jpg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Picture 1" descr="https://www8.city-adm.lviv.ua/inteam/uhvaly.nsf/bb98ddec1e16a0fbc225738b0037cccd/$Body/0.A46?OpenElement&amp;FieldElemFormat=jpg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8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457200" cy="628650"/>
                          </a:xfrm>
                          <a:prstGeom prst="rect">
                            <a:avLst/>
                          </a:prstGeom>
                          <a:noFill/>
                          <a:ln>
                            <a:noFill/>
                          </a:ln>
                        </pic:spPr>
                      </pic:pic>
                    </a:graphicData>
                  </a:graphic>
                </wp:inline>
              </w:drawing>
            </w:r>
            <w:bookmarkStart w:id="0" w:name="_2vor4mt" w:colFirst="0" w:colLast="0"/>
            <w:bookmarkEnd w:id="0"/>
          </w:p>
        </w:tc>
      </w:tr>
      <w:tr w:rsidR="005129C5" w:rsidRPr="009060A4" w14:paraId="3D20EEE3" w14:textId="77777777" w:rsidTr="008C6E6E">
        <w:trPr>
          <w:trHeight w:val="301"/>
        </w:trPr>
        <w:tc>
          <w:tcPr>
            <w:tcW w:w="9628" w:type="dxa"/>
          </w:tcPr>
          <w:p w14:paraId="3EC2A9ED" w14:textId="77777777" w:rsidR="005129C5" w:rsidRDefault="00BE7A3D" w:rsidP="008C6E6E">
            <w:pPr>
              <w:jc w:val="center"/>
              <w:rPr>
                <w:rFonts w:ascii="Times New Roman CYR" w:hAnsi="Times New Roman CYR" w:cs="Times New Roman CYR"/>
                <w:color w:val="000000"/>
                <w:sz w:val="27"/>
                <w:szCs w:val="27"/>
                <w:shd w:val="clear" w:color="auto" w:fill="FFFFFF"/>
              </w:rPr>
            </w:pPr>
            <w:r>
              <w:rPr>
                <w:rFonts w:ascii="Times New Roman CYR" w:hAnsi="Times New Roman CYR" w:cs="Times New Roman CYR"/>
                <w:color w:val="000000"/>
                <w:sz w:val="27"/>
                <w:szCs w:val="27"/>
                <w:shd w:val="clear" w:color="auto" w:fill="FFFFFF"/>
              </w:rPr>
              <w:t>УКРАЇНА</w:t>
            </w:r>
          </w:p>
          <w:p w14:paraId="4CFDBBF8" w14:textId="77777777" w:rsidR="00BE7A3D" w:rsidRPr="00BE7A3D" w:rsidRDefault="00BE7A3D" w:rsidP="008C6E6E">
            <w:pPr>
              <w:jc w:val="center"/>
              <w:rPr>
                <w:rFonts w:ascii="Times New Roman CYR" w:hAnsi="Times New Roman CYR" w:cs="Times New Roman CYR"/>
                <w:bCs/>
                <w:color w:val="000000"/>
                <w:sz w:val="27"/>
                <w:szCs w:val="27"/>
                <w:shd w:val="clear" w:color="auto" w:fill="FFFFFF"/>
              </w:rPr>
            </w:pPr>
            <w:r>
              <w:rPr>
                <w:rFonts w:ascii="Times New Roman CYR" w:hAnsi="Times New Roman CYR" w:cs="Times New Roman CYR"/>
                <w:bCs/>
                <w:color w:val="000000"/>
                <w:sz w:val="27"/>
                <w:szCs w:val="27"/>
                <w:shd w:val="clear" w:color="auto" w:fill="FFFFFF"/>
              </w:rPr>
              <w:t>ВИННИКІВСЬКА МІСЬКАРАДА м. ЛЬВОВА</w:t>
            </w:r>
          </w:p>
        </w:tc>
      </w:tr>
      <w:tr w:rsidR="008C6E6E" w:rsidRPr="009060A4" w14:paraId="5084676E" w14:textId="77777777" w:rsidTr="008C6E6E">
        <w:trPr>
          <w:trHeight w:val="313"/>
        </w:trPr>
        <w:tc>
          <w:tcPr>
            <w:tcW w:w="9628" w:type="dxa"/>
          </w:tcPr>
          <w:p w14:paraId="3379537B" w14:textId="77777777" w:rsidR="008C6E6E" w:rsidRDefault="008C6E6E" w:rsidP="008C6E6E">
            <w:pPr>
              <w:jc w:val="center"/>
              <w:rPr>
                <w:rFonts w:ascii="Times New Roman CYR" w:hAnsi="Times New Roman CYR" w:cs="Times New Roman CYR"/>
                <w:color w:val="000000"/>
                <w:sz w:val="27"/>
                <w:szCs w:val="27"/>
                <w:shd w:val="clear" w:color="auto" w:fill="FFFFFF"/>
              </w:rPr>
            </w:pPr>
          </w:p>
        </w:tc>
      </w:tr>
      <w:tr w:rsidR="008C6E6E" w:rsidRPr="008C6E6E" w14:paraId="216B5EE5" w14:textId="77777777" w:rsidTr="008C6E6E">
        <w:tc>
          <w:tcPr>
            <w:tcW w:w="9628" w:type="dxa"/>
          </w:tcPr>
          <w:p w14:paraId="0280C753" w14:textId="77777777" w:rsidR="008C6E6E" w:rsidRPr="00A84DA2" w:rsidRDefault="00A84DA2" w:rsidP="0026234B">
            <w:pPr>
              <w:jc w:val="center"/>
              <w:rPr>
                <w:rFonts w:ascii="Times New Roman CYR" w:hAnsi="Times New Roman CYR" w:cs="Times New Roman CYR"/>
                <w:b/>
                <w:color w:val="000000"/>
                <w:sz w:val="27"/>
                <w:szCs w:val="27"/>
                <w:shd w:val="clear" w:color="auto" w:fill="FFFFFF"/>
              </w:rPr>
            </w:pPr>
            <w:r>
              <w:rPr>
                <w:rFonts w:ascii="Times New Roman CYR" w:hAnsi="Times New Roman CYR" w:cs="Times New Roman CYR"/>
                <w:b/>
                <w:color w:val="000000"/>
                <w:sz w:val="27"/>
                <w:szCs w:val="27"/>
                <w:shd w:val="clear" w:color="auto" w:fill="FFFFFF"/>
              </w:rPr>
              <w:t>ВИКОНАВЧИЙ КОМІТЕТ</w:t>
            </w:r>
          </w:p>
        </w:tc>
      </w:tr>
      <w:tr w:rsidR="008C6E6E" w:rsidRPr="008C6E6E" w14:paraId="1D378040" w14:textId="77777777" w:rsidTr="008C6E6E">
        <w:tc>
          <w:tcPr>
            <w:tcW w:w="9628" w:type="dxa"/>
          </w:tcPr>
          <w:p w14:paraId="2F244352" w14:textId="77777777" w:rsidR="008C6E6E" w:rsidRPr="008C6E6E" w:rsidRDefault="00575337" w:rsidP="00A84DA2">
            <w:pPr>
              <w:jc w:val="center"/>
              <w:rPr>
                <w:rFonts w:ascii="Times New Roman CYR" w:hAnsi="Times New Roman CYR" w:cs="Times New Roman CYR"/>
                <w:color w:val="000000"/>
                <w:sz w:val="27"/>
                <w:szCs w:val="27"/>
                <w:shd w:val="clear" w:color="auto" w:fill="FFFFFF"/>
              </w:rPr>
            </w:pPr>
            <w:r w:rsidRPr="00BE7A3D">
              <w:rPr>
                <w:rFonts w:ascii="Times New Roman CYR" w:hAnsi="Times New Roman CYR" w:cs="Times New Roman CYR"/>
                <w:b/>
                <w:color w:val="000000"/>
                <w:sz w:val="27"/>
                <w:szCs w:val="27"/>
                <w:shd w:val="clear" w:color="auto" w:fill="FFFFFF"/>
              </w:rPr>
              <w:t>РІШЕННЯ</w:t>
            </w:r>
          </w:p>
        </w:tc>
      </w:tr>
      <w:tr w:rsidR="008C6E6E" w:rsidRPr="008C6E6E" w14:paraId="7AB54BD0" w14:textId="77777777" w:rsidTr="008C6E6E">
        <w:tc>
          <w:tcPr>
            <w:tcW w:w="9628" w:type="dxa"/>
          </w:tcPr>
          <w:p w14:paraId="753FDA75" w14:textId="77777777" w:rsidR="008C6E6E" w:rsidRDefault="008C6E6E" w:rsidP="00BE7A3D">
            <w:pPr>
              <w:jc w:val="center"/>
              <w:rPr>
                <w:rFonts w:ascii="Times New Roman CYR" w:hAnsi="Times New Roman CYR" w:cs="Times New Roman CYR"/>
                <w:b/>
                <w:color w:val="000000"/>
                <w:sz w:val="27"/>
                <w:szCs w:val="27"/>
                <w:shd w:val="clear" w:color="auto" w:fill="FFFFFF"/>
              </w:rPr>
            </w:pPr>
          </w:p>
          <w:p w14:paraId="2DACB816" w14:textId="77777777" w:rsidR="00BE7A3D" w:rsidRDefault="00BE7A3D" w:rsidP="00BE7A3D">
            <w:pPr>
              <w:jc w:val="center"/>
              <w:rPr>
                <w:rFonts w:ascii="Times New Roman CYR" w:hAnsi="Times New Roman CYR" w:cs="Times New Roman CYR"/>
                <w:color w:val="000000"/>
                <w:sz w:val="27"/>
                <w:szCs w:val="27"/>
                <w:shd w:val="clear" w:color="auto" w:fill="FFFFFF"/>
              </w:rPr>
            </w:pPr>
          </w:p>
          <w:p w14:paraId="561EE7F3" w14:textId="7DEE7282" w:rsidR="00BE7A3D" w:rsidRPr="007D3399" w:rsidRDefault="00BE7A3D" w:rsidP="00A84DA2">
            <w:pPr>
              <w:jc w:val="center"/>
              <w:rPr>
                <w:rFonts w:ascii="Times New Roman CYR" w:hAnsi="Times New Roman CYR" w:cs="Times New Roman CYR"/>
                <w:color w:val="000000"/>
                <w:sz w:val="22"/>
                <w:szCs w:val="22"/>
                <w:shd w:val="clear" w:color="auto" w:fill="FFFFFF"/>
                <w:lang w:val="ru-RU"/>
              </w:rPr>
            </w:pPr>
            <w:r w:rsidRPr="00BE7A3D">
              <w:rPr>
                <w:rFonts w:ascii="Times New Roman CYR" w:hAnsi="Times New Roman CYR" w:cs="Times New Roman CYR"/>
                <w:color w:val="000000"/>
                <w:sz w:val="22"/>
                <w:szCs w:val="22"/>
                <w:shd w:val="clear" w:color="auto" w:fill="FFFFFF"/>
              </w:rPr>
              <w:t>79495, м. Винники, вул Галицька, 20; тел.: (032) 296-01-54</w:t>
            </w:r>
            <w:r w:rsidR="007D3399" w:rsidRPr="007D3399">
              <w:rPr>
                <w:rFonts w:ascii="Times New Roman CYR" w:hAnsi="Times New Roman CYR" w:cs="Times New Roman CYR"/>
                <w:color w:val="000000"/>
                <w:sz w:val="22"/>
                <w:szCs w:val="22"/>
                <w:shd w:val="clear" w:color="auto" w:fill="FFFFFF"/>
              </w:rPr>
              <w:t xml:space="preserve">, </w:t>
            </w:r>
            <w:r w:rsidR="007D3399">
              <w:rPr>
                <w:rFonts w:ascii="Times New Roman CYR" w:hAnsi="Times New Roman CYR" w:cs="Times New Roman CYR"/>
                <w:color w:val="000000"/>
                <w:sz w:val="22"/>
                <w:szCs w:val="22"/>
                <w:shd w:val="clear" w:color="auto" w:fill="FFFFFF"/>
                <w:lang w:val="en-US"/>
              </w:rPr>
              <w:t>e</w:t>
            </w:r>
            <w:r w:rsidR="007D3399" w:rsidRPr="007D3399">
              <w:rPr>
                <w:rFonts w:ascii="Times New Roman CYR" w:hAnsi="Times New Roman CYR" w:cs="Times New Roman CYR"/>
                <w:color w:val="000000"/>
                <w:sz w:val="22"/>
                <w:szCs w:val="22"/>
                <w:shd w:val="clear" w:color="auto" w:fill="FFFFFF"/>
              </w:rPr>
              <w:t>-</w:t>
            </w:r>
            <w:r w:rsidR="007D3399">
              <w:rPr>
                <w:rFonts w:ascii="Times New Roman CYR" w:hAnsi="Times New Roman CYR" w:cs="Times New Roman CYR"/>
                <w:color w:val="000000"/>
                <w:sz w:val="22"/>
                <w:szCs w:val="22"/>
                <w:shd w:val="clear" w:color="auto" w:fill="FFFFFF"/>
                <w:lang w:val="en-US"/>
              </w:rPr>
              <w:t>mail</w:t>
            </w:r>
            <w:r w:rsidR="007D3399" w:rsidRPr="007D3399">
              <w:rPr>
                <w:rFonts w:ascii="Times New Roman CYR" w:hAnsi="Times New Roman CYR" w:cs="Times New Roman CYR"/>
                <w:color w:val="000000"/>
                <w:sz w:val="22"/>
                <w:szCs w:val="22"/>
                <w:shd w:val="clear" w:color="auto" w:fill="FFFFFF"/>
              </w:rPr>
              <w:t xml:space="preserve">: </w:t>
            </w:r>
            <w:r w:rsidR="007D3399">
              <w:rPr>
                <w:rFonts w:ascii="Times New Roman CYR" w:hAnsi="Times New Roman CYR" w:cs="Times New Roman CYR"/>
                <w:color w:val="000000"/>
                <w:sz w:val="22"/>
                <w:szCs w:val="22"/>
                <w:shd w:val="clear" w:color="auto" w:fill="FFFFFF"/>
                <w:lang w:val="en-US"/>
              </w:rPr>
              <w:t>vunnuku</w:t>
            </w:r>
            <w:r w:rsidR="007D3399" w:rsidRPr="007D3399">
              <w:rPr>
                <w:rFonts w:ascii="Times New Roman CYR" w:hAnsi="Times New Roman CYR" w:cs="Times New Roman CYR"/>
                <w:color w:val="000000"/>
                <w:sz w:val="22"/>
                <w:szCs w:val="22"/>
                <w:shd w:val="clear" w:color="auto" w:fill="FFFFFF"/>
              </w:rPr>
              <w:t>_</w:t>
            </w:r>
            <w:r w:rsidR="007D3399">
              <w:rPr>
                <w:rFonts w:ascii="Times New Roman CYR" w:hAnsi="Times New Roman CYR" w:cs="Times New Roman CYR"/>
                <w:color w:val="000000"/>
                <w:sz w:val="22"/>
                <w:szCs w:val="22"/>
                <w:shd w:val="clear" w:color="auto" w:fill="FFFFFF"/>
                <w:lang w:val="en-US"/>
              </w:rPr>
              <w:t>vukonkom</w:t>
            </w:r>
            <w:r w:rsidR="007D3399" w:rsidRPr="007D3399">
              <w:rPr>
                <w:rFonts w:ascii="Times New Roman CYR" w:hAnsi="Times New Roman CYR" w:cs="Times New Roman CYR"/>
                <w:color w:val="000000"/>
                <w:sz w:val="22"/>
                <w:szCs w:val="22"/>
                <w:shd w:val="clear" w:color="auto" w:fill="FFFFFF"/>
                <w:lang w:val="ru-RU"/>
              </w:rPr>
              <w:t>@</w:t>
            </w:r>
            <w:r w:rsidR="007D3399">
              <w:rPr>
                <w:rFonts w:ascii="Times New Roman CYR" w:hAnsi="Times New Roman CYR" w:cs="Times New Roman CYR"/>
                <w:color w:val="000000"/>
                <w:sz w:val="22"/>
                <w:szCs w:val="22"/>
                <w:shd w:val="clear" w:color="auto" w:fill="FFFFFF"/>
                <w:lang w:val="en-US"/>
              </w:rPr>
              <w:t>ukr</w:t>
            </w:r>
            <w:r w:rsidR="007D3399" w:rsidRPr="007D3399">
              <w:rPr>
                <w:rFonts w:ascii="Times New Roman CYR" w:hAnsi="Times New Roman CYR" w:cs="Times New Roman CYR"/>
                <w:color w:val="000000"/>
                <w:sz w:val="22"/>
                <w:szCs w:val="22"/>
                <w:shd w:val="clear" w:color="auto" w:fill="FFFFFF"/>
                <w:lang w:val="ru-RU"/>
              </w:rPr>
              <w:t>.</w:t>
            </w:r>
            <w:r w:rsidR="007D3399">
              <w:rPr>
                <w:rFonts w:ascii="Times New Roman CYR" w:hAnsi="Times New Roman CYR" w:cs="Times New Roman CYR"/>
                <w:color w:val="000000"/>
                <w:sz w:val="22"/>
                <w:szCs w:val="22"/>
                <w:shd w:val="clear" w:color="auto" w:fill="FFFFFF"/>
                <w:lang w:val="en-US"/>
              </w:rPr>
              <w:t>net</w:t>
            </w:r>
          </w:p>
        </w:tc>
      </w:tr>
    </w:tbl>
    <w:p w14:paraId="182A520B" w14:textId="77777777" w:rsidR="008E2971" w:rsidRDefault="00BE7A3D" w:rsidP="006D0736">
      <w:pPr>
        <w:rPr>
          <w:b/>
          <w:sz w:val="28"/>
          <w:szCs w:val="28"/>
        </w:rPr>
      </w:pPr>
      <w:r>
        <w:rPr>
          <w:b/>
          <w:sz w:val="28"/>
          <w:szCs w:val="28"/>
        </w:rPr>
        <w:t>____________________________________________________________________</w:t>
      </w:r>
    </w:p>
    <w:tbl>
      <w:tblPr>
        <w:tblStyle w:val="a7"/>
        <w:tblW w:w="0" w:type="auto"/>
        <w:tblBorders>
          <w:top w:val="none" w:sz="0" w:space="0" w:color="auto"/>
          <w:left w:val="none" w:sz="0" w:space="0" w:color="auto"/>
          <w:bottom w:val="none" w:sz="0" w:space="0" w:color="auto"/>
          <w:right w:val="none" w:sz="0" w:space="0" w:color="auto"/>
          <w:insideH w:val="none" w:sz="0" w:space="0" w:color="auto"/>
          <w:insideV w:val="none" w:sz="0" w:space="0" w:color="auto"/>
        </w:tblBorders>
        <w:tblLook w:val="04A0" w:firstRow="1" w:lastRow="0" w:firstColumn="1" w:lastColumn="0" w:noHBand="0" w:noVBand="1"/>
      </w:tblPr>
      <w:tblGrid>
        <w:gridCol w:w="4814"/>
        <w:gridCol w:w="4814"/>
      </w:tblGrid>
      <w:tr w:rsidR="00BE7A3D" w14:paraId="4FDD7868" w14:textId="77777777" w:rsidTr="00BE7A3D">
        <w:tc>
          <w:tcPr>
            <w:tcW w:w="4814" w:type="dxa"/>
          </w:tcPr>
          <w:p w14:paraId="2A9A1DA1" w14:textId="77777777" w:rsidR="00BE7A3D" w:rsidRPr="00A87585" w:rsidRDefault="00BE7A3D" w:rsidP="00471A72">
            <w:pPr>
              <w:rPr>
                <w:sz w:val="28"/>
              </w:rPr>
            </w:pPr>
            <w:r w:rsidRPr="008C6E6E">
              <w:rPr>
                <w:rFonts w:ascii="Times New Roman CYR" w:hAnsi="Times New Roman CYR" w:cs="Times New Roman CYR"/>
                <w:color w:val="000000"/>
                <w:sz w:val="27"/>
                <w:szCs w:val="27"/>
                <w:shd w:val="clear" w:color="auto" w:fill="FFFFFF"/>
              </w:rPr>
              <w:t>від 30.12.2019р</w:t>
            </w:r>
            <w:r w:rsidR="00A84DA2">
              <w:rPr>
                <w:rFonts w:ascii="Times New Roman CYR" w:hAnsi="Times New Roman CYR" w:cs="Times New Roman CYR"/>
                <w:color w:val="000000"/>
                <w:sz w:val="27"/>
                <w:szCs w:val="27"/>
                <w:shd w:val="clear" w:color="auto" w:fill="FFFFFF"/>
              </w:rPr>
              <w:t xml:space="preserve"> № </w:t>
            </w:r>
            <w:r w:rsidR="00A84DA2" w:rsidRPr="00BE7A3D">
              <w:rPr>
                <w:rFonts w:ascii="Times New Roman CYR" w:hAnsi="Times New Roman CYR" w:cs="Times New Roman CYR"/>
                <w:color w:val="000000"/>
                <w:sz w:val="27"/>
                <w:szCs w:val="27"/>
                <w:shd w:val="clear" w:color="auto" w:fill="FFFFFF"/>
              </w:rPr>
              <w:t>631</w:t>
            </w:r>
          </w:p>
        </w:tc>
        <w:tc>
          <w:tcPr>
            <w:tcW w:w="4814" w:type="dxa"/>
          </w:tcPr>
          <w:p w14:paraId="756F74B7" w14:textId="59B515B3" w:rsidR="00BE7A3D" w:rsidRPr="00BE7A3D" w:rsidRDefault="00BE7A3D" w:rsidP="00BE7A3D">
            <w:pPr>
              <w:jc w:val="center"/>
              <w:rPr>
                <w:sz w:val="28"/>
              </w:rPr>
            </w:pPr>
          </w:p>
        </w:tc>
      </w:tr>
      <w:tr w:rsidR="00BE7A3D" w14:paraId="3477AF5D" w14:textId="77777777" w:rsidTr="00BE7A3D">
        <w:tc>
          <w:tcPr>
            <w:tcW w:w="4814" w:type="dxa"/>
          </w:tcPr>
          <w:p w14:paraId="7E610538" w14:textId="77777777" w:rsidR="00BE7A3D" w:rsidRDefault="00BE7A3D" w:rsidP="00471A72">
            <w:pPr>
              <w:rPr>
                <w:sz w:val="28"/>
              </w:rPr>
            </w:pPr>
          </w:p>
        </w:tc>
        <w:tc>
          <w:tcPr>
            <w:tcW w:w="4814" w:type="dxa"/>
          </w:tcPr>
          <w:p w14:paraId="6B123492" w14:textId="77777777" w:rsidR="00BE7A3D" w:rsidRDefault="00BE7A3D" w:rsidP="00471A72">
            <w:pPr>
              <w:rPr>
                <w:sz w:val="28"/>
              </w:rPr>
            </w:pPr>
          </w:p>
        </w:tc>
      </w:tr>
      <w:tr w:rsidR="00BE7A3D" w14:paraId="3114B083" w14:textId="77777777" w:rsidTr="00BE7A3D">
        <w:tc>
          <w:tcPr>
            <w:tcW w:w="4814" w:type="dxa"/>
          </w:tcPr>
          <w:p w14:paraId="6E8F5308" w14:textId="77777777" w:rsidR="00BE7A3D" w:rsidRPr="00B772B4" w:rsidRDefault="00BE7A3D" w:rsidP="00BE7A3D">
            <w:pPr>
              <w:rPr>
                <w:b/>
              </w:rPr>
            </w:pPr>
            <w:r w:rsidRPr="00BE7A3D">
              <w:rPr>
                <w:b/>
                <w:sz w:val="28"/>
              </w:rPr>
              <w:t>Про надання містобудівних умов та обмежень на проектування   та капітальний ремонт дороги по вул. Лисика у м. Винники</w:t>
            </w:r>
          </w:p>
          <w:p w14:paraId="0B71485B" w14:textId="77777777" w:rsidR="00BE7A3D" w:rsidRDefault="00BE7A3D" w:rsidP="00471A72">
            <w:pPr>
              <w:rPr>
                <w:sz w:val="28"/>
              </w:rPr>
            </w:pPr>
          </w:p>
        </w:tc>
        <w:tc>
          <w:tcPr>
            <w:tcW w:w="4814" w:type="dxa"/>
          </w:tcPr>
          <w:p w14:paraId="13F174A6" w14:textId="77777777" w:rsidR="00BE7A3D" w:rsidRDefault="00BE7A3D" w:rsidP="00471A72">
            <w:pPr>
              <w:rPr>
                <w:sz w:val="28"/>
              </w:rPr>
            </w:pPr>
          </w:p>
        </w:tc>
      </w:tr>
    </w:tbl>
    <w:p w14:paraId="1D874F03" w14:textId="77777777" w:rsidR="0010731D" w:rsidRPr="0010731D" w:rsidRDefault="0010731D" w:rsidP="0010731D">
      <w:pPr>
        <w:ind w:firstLine="708"/>
        <w:jc w:val="both"/>
        <w:rPr>
          <w:sz w:val="28"/>
          <w:szCs w:val="28"/>
        </w:rPr>
      </w:pPr>
      <w:r w:rsidRPr="0010731D">
        <w:rPr>
          <w:sz w:val="28"/>
          <w:szCs w:val="28"/>
        </w:rPr>
        <w:t>Керуючись Законами України «Про місцеве самоврядування в Україні» ст.31, «Про основи містобудування» ст.14, «Про регулювання містобудівної діяльності», відповідно до Наказу Міністерства охорони здоров’я України від 21.01.2016р. №29 «</w:t>
      </w:r>
      <w:r w:rsidRPr="0010731D">
        <w:rPr>
          <w:bCs/>
          <w:color w:val="000000"/>
          <w:sz w:val="28"/>
          <w:szCs w:val="28"/>
          <w:shd w:val="clear" w:color="auto" w:fill="FFFFFF"/>
        </w:rPr>
        <w:t>Про внесення змін до первинних облікових форм та інструкцій щодо їх заповнення»,</w:t>
      </w:r>
      <w:r w:rsidRPr="0010731D">
        <w:rPr>
          <w:b/>
          <w:bCs/>
          <w:color w:val="000000"/>
          <w:sz w:val="28"/>
          <w:szCs w:val="28"/>
          <w:shd w:val="clear" w:color="auto" w:fill="FFFFFF"/>
        </w:rPr>
        <w:t xml:space="preserve"> </w:t>
      </w:r>
      <w:r w:rsidRPr="0010731D">
        <w:rPr>
          <w:sz w:val="28"/>
          <w:szCs w:val="28"/>
        </w:rPr>
        <w:t>рішення сесії Винниківської міської ради №471 від 29.03.2012р. «Про надання містобудівних умов та обмежень забудови земельної ділянки», ДБН А.3.1-5-2016 «Організація будівельного виробництва», виконком Винниківської міської ради -</w:t>
      </w:r>
    </w:p>
    <w:p w14:paraId="6AEED9A3" w14:textId="77777777" w:rsidR="0010731D" w:rsidRPr="0010731D" w:rsidRDefault="0010731D" w:rsidP="0010731D">
      <w:pPr>
        <w:ind w:firstLine="708"/>
        <w:jc w:val="center"/>
        <w:rPr>
          <w:b/>
          <w:sz w:val="28"/>
          <w:szCs w:val="28"/>
        </w:rPr>
      </w:pPr>
    </w:p>
    <w:p w14:paraId="68204137" w14:textId="77777777" w:rsidR="0010731D" w:rsidRPr="0010731D" w:rsidRDefault="0010731D" w:rsidP="0010731D">
      <w:pPr>
        <w:ind w:firstLine="708"/>
        <w:jc w:val="center"/>
        <w:rPr>
          <w:b/>
          <w:sz w:val="28"/>
          <w:szCs w:val="28"/>
        </w:rPr>
      </w:pPr>
      <w:r w:rsidRPr="0010731D">
        <w:rPr>
          <w:b/>
          <w:sz w:val="28"/>
          <w:szCs w:val="28"/>
        </w:rPr>
        <w:t>ВИРІШИВ:</w:t>
      </w:r>
    </w:p>
    <w:p w14:paraId="3872D6B0" w14:textId="77777777" w:rsidR="0010731D" w:rsidRPr="0010731D" w:rsidRDefault="0010731D" w:rsidP="0010731D">
      <w:pPr>
        <w:jc w:val="both"/>
        <w:rPr>
          <w:b/>
          <w:sz w:val="28"/>
          <w:szCs w:val="28"/>
        </w:rPr>
      </w:pPr>
    </w:p>
    <w:p w14:paraId="28A2F382" w14:textId="49F99F67" w:rsidR="0010731D" w:rsidRPr="0010731D" w:rsidRDefault="0010731D" w:rsidP="0010731D">
      <w:pPr>
        <w:ind w:right="-1"/>
        <w:jc w:val="both"/>
        <w:rPr>
          <w:b/>
          <w:sz w:val="28"/>
          <w:szCs w:val="28"/>
        </w:rPr>
      </w:pPr>
      <w:r w:rsidRPr="0010731D">
        <w:rPr>
          <w:sz w:val="28"/>
          <w:szCs w:val="28"/>
        </w:rPr>
        <w:t>1.</w:t>
      </w:r>
      <w:r w:rsidRPr="0010731D">
        <w:rPr>
          <w:b/>
          <w:sz w:val="28"/>
          <w:szCs w:val="28"/>
        </w:rPr>
        <w:tab/>
      </w:r>
      <w:r w:rsidRPr="0010731D">
        <w:rPr>
          <w:sz w:val="28"/>
          <w:szCs w:val="28"/>
        </w:rPr>
        <w:t>Надати</w:t>
      </w:r>
      <w:r w:rsidRPr="0010731D">
        <w:rPr>
          <w:b/>
          <w:sz w:val="28"/>
          <w:szCs w:val="28"/>
        </w:rPr>
        <w:t xml:space="preserve"> </w:t>
      </w:r>
      <w:r w:rsidRPr="0010731D">
        <w:rPr>
          <w:sz w:val="28"/>
          <w:szCs w:val="28"/>
        </w:rPr>
        <w:t>виконавчому</w:t>
      </w:r>
      <w:r w:rsidRPr="0010731D">
        <w:rPr>
          <w:b/>
          <w:sz w:val="28"/>
          <w:szCs w:val="28"/>
        </w:rPr>
        <w:t xml:space="preserve"> </w:t>
      </w:r>
      <w:r w:rsidRPr="0010731D">
        <w:rPr>
          <w:sz w:val="28"/>
          <w:szCs w:val="28"/>
        </w:rPr>
        <w:t>комітету</w:t>
      </w:r>
      <w:r w:rsidRPr="0010731D">
        <w:rPr>
          <w:b/>
          <w:sz w:val="28"/>
          <w:szCs w:val="28"/>
        </w:rPr>
        <w:t xml:space="preserve"> </w:t>
      </w:r>
      <w:r w:rsidRPr="0010731D">
        <w:rPr>
          <w:sz w:val="28"/>
          <w:szCs w:val="28"/>
        </w:rPr>
        <w:t>Винниківської міської ради містобудівні умови та обмеження на проектування та капітальний ремонт дороги по вул. Лисика</w:t>
      </w:r>
      <w:r w:rsidRPr="0010731D">
        <w:rPr>
          <w:b/>
          <w:sz w:val="28"/>
          <w:szCs w:val="28"/>
        </w:rPr>
        <w:t xml:space="preserve"> </w:t>
      </w:r>
      <w:r>
        <w:rPr>
          <w:sz w:val="28"/>
          <w:szCs w:val="28"/>
        </w:rPr>
        <w:t xml:space="preserve">у   </w:t>
      </w:r>
      <w:r w:rsidRPr="0010731D">
        <w:rPr>
          <w:sz w:val="28"/>
          <w:szCs w:val="28"/>
        </w:rPr>
        <w:t xml:space="preserve">  м. Винники.</w:t>
      </w:r>
    </w:p>
    <w:p w14:paraId="0E648657" w14:textId="07CEA231" w:rsidR="0010731D" w:rsidRPr="0010731D" w:rsidRDefault="0010731D" w:rsidP="0010731D">
      <w:pPr>
        <w:ind w:right="-1"/>
        <w:jc w:val="both"/>
        <w:rPr>
          <w:b/>
          <w:sz w:val="28"/>
          <w:szCs w:val="28"/>
        </w:rPr>
      </w:pPr>
      <w:r w:rsidRPr="0010731D">
        <w:rPr>
          <w:sz w:val="28"/>
          <w:szCs w:val="28"/>
        </w:rPr>
        <w:t>2.</w:t>
      </w:r>
      <w:r w:rsidRPr="0010731D">
        <w:rPr>
          <w:b/>
          <w:sz w:val="28"/>
          <w:szCs w:val="28"/>
        </w:rPr>
        <w:tab/>
      </w:r>
      <w:r w:rsidRPr="0010731D">
        <w:rPr>
          <w:sz w:val="28"/>
          <w:szCs w:val="28"/>
        </w:rPr>
        <w:t xml:space="preserve">Доручити відділу містобудування виконати містобудівні </w:t>
      </w:r>
      <w:r>
        <w:rPr>
          <w:sz w:val="28"/>
          <w:szCs w:val="28"/>
        </w:rPr>
        <w:t xml:space="preserve">умови та обмеження   </w:t>
      </w:r>
      <w:bookmarkStart w:id="1" w:name="_GoBack"/>
      <w:bookmarkEnd w:id="1"/>
      <w:r w:rsidRPr="0010731D">
        <w:rPr>
          <w:sz w:val="28"/>
          <w:szCs w:val="28"/>
        </w:rPr>
        <w:t xml:space="preserve"> на проектування та капітальний ремонт дороги по вул. Лисика</w:t>
      </w:r>
      <w:r w:rsidRPr="0010731D">
        <w:rPr>
          <w:b/>
          <w:sz w:val="28"/>
          <w:szCs w:val="28"/>
        </w:rPr>
        <w:t xml:space="preserve"> </w:t>
      </w:r>
      <w:r w:rsidRPr="0010731D">
        <w:rPr>
          <w:sz w:val="28"/>
          <w:szCs w:val="28"/>
        </w:rPr>
        <w:t>у м. Винники.</w:t>
      </w:r>
    </w:p>
    <w:p w14:paraId="41826F5A" w14:textId="77777777" w:rsidR="0010731D" w:rsidRPr="0010731D" w:rsidRDefault="0010731D" w:rsidP="0010731D">
      <w:pPr>
        <w:jc w:val="both"/>
        <w:rPr>
          <w:sz w:val="28"/>
          <w:szCs w:val="28"/>
        </w:rPr>
      </w:pPr>
      <w:r w:rsidRPr="0010731D">
        <w:rPr>
          <w:sz w:val="28"/>
          <w:szCs w:val="28"/>
        </w:rPr>
        <w:t>3.</w:t>
      </w:r>
      <w:r w:rsidRPr="0010731D">
        <w:rPr>
          <w:sz w:val="28"/>
          <w:szCs w:val="28"/>
        </w:rPr>
        <w:tab/>
        <w:t>Зобов’язати виконавчий комітет Винниківської міської ради:</w:t>
      </w:r>
    </w:p>
    <w:p w14:paraId="43F6AEEE" w14:textId="77777777" w:rsidR="0010731D" w:rsidRPr="0010731D" w:rsidRDefault="0010731D" w:rsidP="0010731D">
      <w:pPr>
        <w:jc w:val="both"/>
        <w:rPr>
          <w:sz w:val="28"/>
          <w:szCs w:val="28"/>
        </w:rPr>
      </w:pPr>
      <w:r w:rsidRPr="0010731D">
        <w:rPr>
          <w:sz w:val="28"/>
          <w:szCs w:val="28"/>
        </w:rPr>
        <w:t>3.1.</w:t>
      </w:r>
      <w:r w:rsidRPr="0010731D">
        <w:rPr>
          <w:b/>
          <w:sz w:val="28"/>
          <w:szCs w:val="28"/>
        </w:rPr>
        <w:tab/>
      </w:r>
      <w:r w:rsidRPr="0010731D">
        <w:rPr>
          <w:sz w:val="28"/>
          <w:szCs w:val="28"/>
        </w:rPr>
        <w:t xml:space="preserve">Отримати у встановленому порядку технічні умови. </w:t>
      </w:r>
    </w:p>
    <w:p w14:paraId="69A1B521" w14:textId="77777777" w:rsidR="0010731D" w:rsidRPr="0010731D" w:rsidRDefault="0010731D" w:rsidP="0010731D">
      <w:pPr>
        <w:jc w:val="both"/>
        <w:rPr>
          <w:sz w:val="28"/>
          <w:szCs w:val="28"/>
        </w:rPr>
      </w:pPr>
      <w:r w:rsidRPr="0010731D">
        <w:rPr>
          <w:sz w:val="28"/>
          <w:szCs w:val="28"/>
        </w:rPr>
        <w:t>3.2.</w:t>
      </w:r>
      <w:r w:rsidRPr="0010731D">
        <w:rPr>
          <w:sz w:val="28"/>
          <w:szCs w:val="28"/>
        </w:rPr>
        <w:tab/>
        <w:t xml:space="preserve">Розробити у ліцензованій проектній організації робочий проект та провести його експертизу згідно чинного законодавства. </w:t>
      </w:r>
    </w:p>
    <w:p w14:paraId="7BAE9691" w14:textId="77777777" w:rsidR="0010731D" w:rsidRPr="0010731D" w:rsidRDefault="0010731D" w:rsidP="0010731D">
      <w:pPr>
        <w:jc w:val="both"/>
        <w:rPr>
          <w:sz w:val="28"/>
          <w:szCs w:val="28"/>
        </w:rPr>
      </w:pPr>
      <w:r w:rsidRPr="0010731D">
        <w:rPr>
          <w:sz w:val="28"/>
          <w:szCs w:val="28"/>
        </w:rPr>
        <w:t>3.3.</w:t>
      </w:r>
      <w:r w:rsidRPr="0010731D">
        <w:rPr>
          <w:b/>
          <w:sz w:val="28"/>
          <w:szCs w:val="28"/>
        </w:rPr>
        <w:tab/>
      </w:r>
      <w:r w:rsidRPr="0010731D">
        <w:rPr>
          <w:sz w:val="28"/>
          <w:szCs w:val="28"/>
        </w:rPr>
        <w:t>Зареєструвати в</w:t>
      </w:r>
      <w:r w:rsidRPr="0010731D">
        <w:rPr>
          <w:b/>
          <w:sz w:val="28"/>
          <w:szCs w:val="28"/>
        </w:rPr>
        <w:t xml:space="preserve"> </w:t>
      </w:r>
      <w:r w:rsidRPr="0010731D">
        <w:rPr>
          <w:sz w:val="28"/>
          <w:szCs w:val="28"/>
        </w:rPr>
        <w:t>Департаменті</w:t>
      </w:r>
      <w:r w:rsidRPr="0010731D">
        <w:rPr>
          <w:b/>
          <w:sz w:val="28"/>
          <w:szCs w:val="28"/>
        </w:rPr>
        <w:t xml:space="preserve"> </w:t>
      </w:r>
      <w:r w:rsidRPr="0010731D">
        <w:rPr>
          <w:sz w:val="28"/>
          <w:szCs w:val="28"/>
        </w:rPr>
        <w:t xml:space="preserve"> державної архітектурно-будівельної інспекції у Львівській області  Декларацію про початок виконання будівельних робіт. </w:t>
      </w:r>
    </w:p>
    <w:p w14:paraId="73D321DF" w14:textId="77777777" w:rsidR="0010731D" w:rsidRPr="0010731D" w:rsidRDefault="0010731D" w:rsidP="0010731D">
      <w:pPr>
        <w:jc w:val="both"/>
        <w:rPr>
          <w:sz w:val="28"/>
          <w:szCs w:val="28"/>
        </w:rPr>
      </w:pPr>
      <w:r w:rsidRPr="0010731D">
        <w:rPr>
          <w:sz w:val="28"/>
          <w:szCs w:val="28"/>
        </w:rPr>
        <w:t>3.4.</w:t>
      </w:r>
      <w:r w:rsidRPr="0010731D">
        <w:rPr>
          <w:b/>
          <w:sz w:val="28"/>
          <w:szCs w:val="28"/>
        </w:rPr>
        <w:tab/>
      </w:r>
      <w:r w:rsidRPr="0010731D">
        <w:rPr>
          <w:sz w:val="28"/>
          <w:szCs w:val="28"/>
        </w:rPr>
        <w:t xml:space="preserve">Повідомити про початок виконання будівельних робіт Департамент ДАБІ у Львівській області. </w:t>
      </w:r>
    </w:p>
    <w:p w14:paraId="05C7691E" w14:textId="77777777" w:rsidR="0010731D" w:rsidRPr="0010731D" w:rsidRDefault="0010731D" w:rsidP="0010731D">
      <w:pPr>
        <w:jc w:val="both"/>
        <w:rPr>
          <w:sz w:val="28"/>
          <w:szCs w:val="28"/>
        </w:rPr>
      </w:pPr>
      <w:r w:rsidRPr="0010731D">
        <w:rPr>
          <w:sz w:val="28"/>
          <w:szCs w:val="28"/>
        </w:rPr>
        <w:lastRenderedPageBreak/>
        <w:t>3.5.</w:t>
      </w:r>
      <w:r w:rsidRPr="0010731D">
        <w:rPr>
          <w:sz w:val="28"/>
          <w:szCs w:val="28"/>
        </w:rPr>
        <w:tab/>
        <w:t>Після завершення будівельних робіт з будівництва об’єкту, оформити у встановленому порядку документи для здачі об’єкту в експлуатацію</w:t>
      </w:r>
    </w:p>
    <w:p w14:paraId="4E18562D" w14:textId="77777777" w:rsidR="0010731D" w:rsidRPr="0010731D" w:rsidRDefault="0010731D" w:rsidP="0010731D">
      <w:pPr>
        <w:jc w:val="both"/>
        <w:rPr>
          <w:b/>
          <w:sz w:val="28"/>
          <w:szCs w:val="28"/>
        </w:rPr>
      </w:pPr>
      <w:r w:rsidRPr="0010731D">
        <w:rPr>
          <w:sz w:val="28"/>
          <w:szCs w:val="28"/>
        </w:rPr>
        <w:t>4.</w:t>
      </w:r>
      <w:r w:rsidRPr="0010731D">
        <w:rPr>
          <w:sz w:val="28"/>
          <w:szCs w:val="28"/>
        </w:rPr>
        <w:tab/>
        <w:t>Контроль за виконанням даного рішення покласти на заступника міського голови з питань житлово-комунального господарства та фінансової політики.</w:t>
      </w:r>
    </w:p>
    <w:p w14:paraId="16AED19E" w14:textId="77777777" w:rsidR="0010731D" w:rsidRPr="0010731D" w:rsidRDefault="0010731D" w:rsidP="0010731D">
      <w:pPr>
        <w:jc w:val="both"/>
        <w:rPr>
          <w:b/>
          <w:sz w:val="28"/>
          <w:szCs w:val="28"/>
        </w:rPr>
      </w:pPr>
    </w:p>
    <w:p w14:paraId="4BAC68FF" w14:textId="77777777" w:rsidR="0010731D" w:rsidRPr="0010731D" w:rsidRDefault="0010731D" w:rsidP="0010731D">
      <w:pPr>
        <w:jc w:val="both"/>
        <w:rPr>
          <w:b/>
          <w:sz w:val="28"/>
          <w:szCs w:val="28"/>
        </w:rPr>
      </w:pPr>
    </w:p>
    <w:p w14:paraId="3044ED3B" w14:textId="77777777" w:rsidR="0010731D" w:rsidRPr="0010731D" w:rsidRDefault="0010731D" w:rsidP="0010731D">
      <w:pPr>
        <w:jc w:val="both"/>
        <w:rPr>
          <w:b/>
          <w:sz w:val="28"/>
          <w:szCs w:val="28"/>
        </w:rPr>
      </w:pPr>
    </w:p>
    <w:p w14:paraId="5F4DCE2B" w14:textId="77777777" w:rsidR="0010731D" w:rsidRPr="0010731D" w:rsidRDefault="0010731D" w:rsidP="0010731D">
      <w:pPr>
        <w:jc w:val="both"/>
        <w:rPr>
          <w:b/>
          <w:sz w:val="28"/>
          <w:szCs w:val="28"/>
        </w:rPr>
      </w:pPr>
    </w:p>
    <w:p w14:paraId="01C471E0" w14:textId="46EB2A60" w:rsidR="00213958" w:rsidRPr="0010731D" w:rsidRDefault="0010731D" w:rsidP="0010731D">
      <w:pPr>
        <w:rPr>
          <w:sz w:val="28"/>
          <w:szCs w:val="28"/>
        </w:rPr>
      </w:pPr>
      <w:r w:rsidRPr="0010731D">
        <w:rPr>
          <w:b/>
          <w:sz w:val="28"/>
          <w:szCs w:val="28"/>
        </w:rPr>
        <w:t>Міський голова</w:t>
      </w:r>
      <w:r w:rsidRPr="0010731D">
        <w:rPr>
          <w:b/>
          <w:sz w:val="28"/>
          <w:szCs w:val="28"/>
        </w:rPr>
        <w:tab/>
      </w:r>
      <w:r w:rsidRPr="0010731D">
        <w:rPr>
          <w:b/>
          <w:sz w:val="28"/>
          <w:szCs w:val="28"/>
        </w:rPr>
        <w:tab/>
      </w:r>
      <w:r w:rsidRPr="0010731D">
        <w:rPr>
          <w:b/>
          <w:sz w:val="28"/>
          <w:szCs w:val="28"/>
        </w:rPr>
        <w:tab/>
      </w:r>
      <w:r w:rsidRPr="0010731D">
        <w:rPr>
          <w:b/>
          <w:sz w:val="28"/>
          <w:szCs w:val="28"/>
        </w:rPr>
        <w:tab/>
      </w:r>
      <w:r w:rsidRPr="0010731D">
        <w:rPr>
          <w:b/>
          <w:sz w:val="28"/>
          <w:szCs w:val="28"/>
        </w:rPr>
        <w:tab/>
        <w:t xml:space="preserve">                    </w:t>
      </w:r>
      <w:r w:rsidRPr="0010731D">
        <w:rPr>
          <w:b/>
          <w:sz w:val="28"/>
          <w:szCs w:val="28"/>
        </w:rPr>
        <w:tab/>
      </w:r>
      <w:r w:rsidRPr="0010731D">
        <w:rPr>
          <w:b/>
          <w:sz w:val="28"/>
          <w:szCs w:val="28"/>
        </w:rPr>
        <w:tab/>
      </w:r>
      <w:r w:rsidRPr="0010731D">
        <w:rPr>
          <w:b/>
          <w:sz w:val="28"/>
          <w:szCs w:val="28"/>
        </w:rPr>
        <w:tab/>
        <w:t>В.Л.Квурт</w:t>
      </w:r>
      <w:r w:rsidRPr="0010731D">
        <w:rPr>
          <w:b/>
          <w:sz w:val="28"/>
          <w:szCs w:val="28"/>
        </w:rPr>
        <w:tab/>
      </w:r>
    </w:p>
    <w:sectPr w:rsidR="00213958" w:rsidRPr="0010731D" w:rsidSect="006D0736">
      <w:pgSz w:w="11906" w:h="16838" w:code="9"/>
      <w:pgMar w:top="1134" w:right="567" w:bottom="1134" w:left="1701" w:header="720" w:footer="720" w:gutter="0"/>
      <w:cols w:space="72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endnote w:type="separator" w:id="-1">
    <w:p w14:paraId="62EF500C" w14:textId="77777777" w:rsidR="009C3CAC" w:rsidRDefault="009C3CAC">
      <w:r>
        <w:separator/>
      </w:r>
    </w:p>
  </w:endnote>
  <w:endnote w:type="continuationSeparator" w:id="0">
    <w:p w14:paraId="2A3F7A56" w14:textId="77777777" w:rsidR="009C3CAC" w:rsidRDefault="009C3CAC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Times New Roman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Calibri Light">
    <w:panose1 w:val="020F0302020204030204"/>
    <w:charset w:val="CC"/>
    <w:family w:val="swiss"/>
    <w:pitch w:val="variable"/>
    <w:sig w:usb0="E4002EFF" w:usb1="C000247B" w:usb2="00000009" w:usb3="00000000" w:csb0="000001FF" w:csb1="00000000"/>
  </w:font>
  <w:font w:name="Tahoma">
    <w:panose1 w:val="020B0604030504040204"/>
    <w:charset w:val="CC"/>
    <w:family w:val="swiss"/>
    <w:pitch w:val="variable"/>
    <w:sig w:usb0="E1002EFF" w:usb1="C000605B" w:usb2="00000029" w:usb3="00000000" w:csb0="000101FF" w:csb1="00000000"/>
  </w:font>
  <w:font w:name="Antiqua">
    <w:altName w:val="Segoe UI"/>
    <w:charset w:val="00"/>
    <w:family w:val="swiss"/>
    <w:pitch w:val="variable"/>
    <w:sig w:usb0="00000001" w:usb1="00000000" w:usb2="00000000" w:usb3="00000000" w:csb0="00000005" w:csb1="00000000"/>
  </w:font>
  <w:font w:name="Calibri">
    <w:panose1 w:val="020F0502020204030204"/>
    <w:charset w:val="CC"/>
    <w:family w:val="swiss"/>
    <w:pitch w:val="variable"/>
    <w:sig w:usb0="E4002EFF" w:usb1="C000247B" w:usb2="00000009" w:usb3="00000000" w:csb0="000001FF" w:csb1="00000000"/>
  </w:font>
  <w:font w:name="Times New Roman CYR">
    <w:panose1 w:val="02020603050405020304"/>
    <w:charset w:val="CC"/>
    <w:family w:val="roman"/>
    <w:pitch w:val="variable"/>
    <w:sig w:usb0="E0002EFF" w:usb1="C000785B" w:usb2="00000009" w:usb3="00000000" w:csb0="000001FF" w:csb1="00000000"/>
  </w:font>
</w:fonts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footnote w:type="separator" w:id="-1">
    <w:p w14:paraId="55666996" w14:textId="77777777" w:rsidR="009C3CAC" w:rsidRDefault="009C3CAC">
      <w:r>
        <w:separator/>
      </w:r>
    </w:p>
  </w:footnote>
  <w:footnote w:type="continuationSeparator" w:id="0">
    <w:p w14:paraId="3617FAC2" w14:textId="77777777" w:rsidR="009C3CAC" w:rsidRDefault="009C3CAC">
      <w:r>
        <w:continuationSeparator/>
      </w:r>
    </w:p>
  </w:footnote>
</w:footnote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abstractNum w:abstractNumId="0" w15:restartNumberingAfterBreak="0">
    <w:nsid w:val="20801072"/>
    <w:multiLevelType w:val="hybridMultilevel"/>
    <w:tmpl w:val="4C6675A8"/>
    <w:lvl w:ilvl="0" w:tplc="0419000F">
      <w:start w:val="1"/>
      <w:numFmt w:val="decimal"/>
      <w:lvlText w:val="%1."/>
      <w:lvlJc w:val="left"/>
      <w:pPr>
        <w:ind w:left="1571" w:hanging="360"/>
      </w:pPr>
    </w:lvl>
    <w:lvl w:ilvl="1" w:tplc="04190019" w:tentative="1">
      <w:start w:val="1"/>
      <w:numFmt w:val="lowerLetter"/>
      <w:lvlText w:val="%2."/>
      <w:lvlJc w:val="left"/>
      <w:pPr>
        <w:ind w:left="2291" w:hanging="360"/>
      </w:pPr>
    </w:lvl>
    <w:lvl w:ilvl="2" w:tplc="0419001B" w:tentative="1">
      <w:start w:val="1"/>
      <w:numFmt w:val="lowerRoman"/>
      <w:lvlText w:val="%3."/>
      <w:lvlJc w:val="right"/>
      <w:pPr>
        <w:ind w:left="3011" w:hanging="180"/>
      </w:pPr>
    </w:lvl>
    <w:lvl w:ilvl="3" w:tplc="0419000F" w:tentative="1">
      <w:start w:val="1"/>
      <w:numFmt w:val="decimal"/>
      <w:lvlText w:val="%4."/>
      <w:lvlJc w:val="left"/>
      <w:pPr>
        <w:ind w:left="3731" w:hanging="360"/>
      </w:pPr>
    </w:lvl>
    <w:lvl w:ilvl="4" w:tplc="04190019" w:tentative="1">
      <w:start w:val="1"/>
      <w:numFmt w:val="lowerLetter"/>
      <w:lvlText w:val="%5."/>
      <w:lvlJc w:val="left"/>
      <w:pPr>
        <w:ind w:left="4451" w:hanging="360"/>
      </w:pPr>
    </w:lvl>
    <w:lvl w:ilvl="5" w:tplc="0419001B" w:tentative="1">
      <w:start w:val="1"/>
      <w:numFmt w:val="lowerRoman"/>
      <w:lvlText w:val="%6."/>
      <w:lvlJc w:val="right"/>
      <w:pPr>
        <w:ind w:left="5171" w:hanging="180"/>
      </w:pPr>
    </w:lvl>
    <w:lvl w:ilvl="6" w:tplc="0419000F" w:tentative="1">
      <w:start w:val="1"/>
      <w:numFmt w:val="decimal"/>
      <w:lvlText w:val="%7."/>
      <w:lvlJc w:val="left"/>
      <w:pPr>
        <w:ind w:left="5891" w:hanging="360"/>
      </w:pPr>
    </w:lvl>
    <w:lvl w:ilvl="7" w:tplc="04190019" w:tentative="1">
      <w:start w:val="1"/>
      <w:numFmt w:val="lowerLetter"/>
      <w:lvlText w:val="%8."/>
      <w:lvlJc w:val="left"/>
      <w:pPr>
        <w:ind w:left="6611" w:hanging="360"/>
      </w:pPr>
    </w:lvl>
    <w:lvl w:ilvl="8" w:tplc="0419001B" w:tentative="1">
      <w:start w:val="1"/>
      <w:numFmt w:val="lowerRoman"/>
      <w:lvlText w:val="%9."/>
      <w:lvlJc w:val="right"/>
      <w:pPr>
        <w:ind w:left="7331" w:hanging="180"/>
      </w:pPr>
    </w:lvl>
  </w:abstractNum>
  <w:abstractNum w:abstractNumId="1" w15:restartNumberingAfterBreak="0">
    <w:nsid w:val="771E0313"/>
    <w:multiLevelType w:val="hybridMultilevel"/>
    <w:tmpl w:val="5DE47220"/>
    <w:lvl w:ilvl="0" w:tplc="0419000F">
      <w:start w:val="1"/>
      <w:numFmt w:val="decimal"/>
      <w:lvlText w:val="%1."/>
      <w:lvlJc w:val="left"/>
      <w:pPr>
        <w:ind w:left="1571" w:hanging="360"/>
      </w:pPr>
    </w:lvl>
    <w:lvl w:ilvl="1" w:tplc="04190019" w:tentative="1">
      <w:start w:val="1"/>
      <w:numFmt w:val="lowerLetter"/>
      <w:lvlText w:val="%2."/>
      <w:lvlJc w:val="left"/>
      <w:pPr>
        <w:ind w:left="2291" w:hanging="360"/>
      </w:pPr>
    </w:lvl>
    <w:lvl w:ilvl="2" w:tplc="0419001B" w:tentative="1">
      <w:start w:val="1"/>
      <w:numFmt w:val="lowerRoman"/>
      <w:lvlText w:val="%3."/>
      <w:lvlJc w:val="right"/>
      <w:pPr>
        <w:ind w:left="3011" w:hanging="180"/>
      </w:pPr>
    </w:lvl>
    <w:lvl w:ilvl="3" w:tplc="0419000F" w:tentative="1">
      <w:start w:val="1"/>
      <w:numFmt w:val="decimal"/>
      <w:lvlText w:val="%4."/>
      <w:lvlJc w:val="left"/>
      <w:pPr>
        <w:ind w:left="3731" w:hanging="360"/>
      </w:pPr>
    </w:lvl>
    <w:lvl w:ilvl="4" w:tplc="04190019" w:tentative="1">
      <w:start w:val="1"/>
      <w:numFmt w:val="lowerLetter"/>
      <w:lvlText w:val="%5."/>
      <w:lvlJc w:val="left"/>
      <w:pPr>
        <w:ind w:left="4451" w:hanging="360"/>
      </w:pPr>
    </w:lvl>
    <w:lvl w:ilvl="5" w:tplc="0419001B" w:tentative="1">
      <w:start w:val="1"/>
      <w:numFmt w:val="lowerRoman"/>
      <w:lvlText w:val="%6."/>
      <w:lvlJc w:val="right"/>
      <w:pPr>
        <w:ind w:left="5171" w:hanging="180"/>
      </w:pPr>
    </w:lvl>
    <w:lvl w:ilvl="6" w:tplc="0419000F" w:tentative="1">
      <w:start w:val="1"/>
      <w:numFmt w:val="decimal"/>
      <w:lvlText w:val="%7."/>
      <w:lvlJc w:val="left"/>
      <w:pPr>
        <w:ind w:left="5891" w:hanging="360"/>
      </w:pPr>
    </w:lvl>
    <w:lvl w:ilvl="7" w:tplc="04190019" w:tentative="1">
      <w:start w:val="1"/>
      <w:numFmt w:val="lowerLetter"/>
      <w:lvlText w:val="%8."/>
      <w:lvlJc w:val="left"/>
      <w:pPr>
        <w:ind w:left="6611" w:hanging="360"/>
      </w:pPr>
    </w:lvl>
    <w:lvl w:ilvl="8" w:tplc="0419001B" w:tentative="1">
      <w:start w:val="1"/>
      <w:numFmt w:val="lowerRoman"/>
      <w:lvlText w:val="%9."/>
      <w:lvlJc w:val="right"/>
      <w:pPr>
        <w:ind w:left="7331" w:hanging="180"/>
      </w:pPr>
    </w:lvl>
  </w:abstractNum>
  <w:num w:numId="1">
    <w:abstractNumId w:val="0"/>
  </w:num>
  <w:num w:numId="2">
    <w:abstractNumId w:val="1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108"/>
  <w:attachedTemplate r:id="rId1"/>
  <w:stylePaneFormatFilter w:val="3F01" w:allStyles="1" w:customStyles="0" w:latentStyles="0" w:stylesInUse="0" w:headingStyles="0" w:numberingStyles="0" w:tableStyles="0" w:directFormattingOnRuns="1" w:directFormattingOnParagraphs="1" w:directFormattingOnNumbering="1" w:directFormattingOnTables="1" w:clearFormatting="1" w:top3HeadingStyles="1" w:visibleStyles="0" w:alternateStyleNames="0"/>
  <w:defaultTabStop w:val="720"/>
  <w:hyphenationZone w:val="425"/>
  <w:displayHorizontalDrawingGridEvery w:val="0"/>
  <w:displayVerticalDrawingGridEvery w:val="0"/>
  <w:doNotUseMarginsForDrawingGridOrigin/>
  <w:noPunctuationKerning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8824A2"/>
    <w:rsid w:val="00016DC8"/>
    <w:rsid w:val="00043711"/>
    <w:rsid w:val="000807BF"/>
    <w:rsid w:val="0010731D"/>
    <w:rsid w:val="001125AA"/>
    <w:rsid w:val="00197762"/>
    <w:rsid w:val="001A16D8"/>
    <w:rsid w:val="001A2D70"/>
    <w:rsid w:val="001B53EB"/>
    <w:rsid w:val="00213958"/>
    <w:rsid w:val="00225FD9"/>
    <w:rsid w:val="00231272"/>
    <w:rsid w:val="00242C76"/>
    <w:rsid w:val="002451A3"/>
    <w:rsid w:val="00287847"/>
    <w:rsid w:val="00294625"/>
    <w:rsid w:val="002A52D5"/>
    <w:rsid w:val="002C74B0"/>
    <w:rsid w:val="002E7407"/>
    <w:rsid w:val="0030555B"/>
    <w:rsid w:val="003571CE"/>
    <w:rsid w:val="00397D8A"/>
    <w:rsid w:val="003C6815"/>
    <w:rsid w:val="003C695C"/>
    <w:rsid w:val="003D3DAC"/>
    <w:rsid w:val="0046441F"/>
    <w:rsid w:val="00465E04"/>
    <w:rsid w:val="00465F61"/>
    <w:rsid w:val="00471A72"/>
    <w:rsid w:val="0049580D"/>
    <w:rsid w:val="00497619"/>
    <w:rsid w:val="004B5096"/>
    <w:rsid w:val="004D7659"/>
    <w:rsid w:val="005129C5"/>
    <w:rsid w:val="00575337"/>
    <w:rsid w:val="00582189"/>
    <w:rsid w:val="005D19D6"/>
    <w:rsid w:val="005D5923"/>
    <w:rsid w:val="00634E73"/>
    <w:rsid w:val="00653705"/>
    <w:rsid w:val="0066252A"/>
    <w:rsid w:val="006D0736"/>
    <w:rsid w:val="006D5737"/>
    <w:rsid w:val="006E3AEB"/>
    <w:rsid w:val="006F2805"/>
    <w:rsid w:val="00713369"/>
    <w:rsid w:val="00715141"/>
    <w:rsid w:val="0074539A"/>
    <w:rsid w:val="00747C36"/>
    <w:rsid w:val="007D3399"/>
    <w:rsid w:val="007E1906"/>
    <w:rsid w:val="00844DE4"/>
    <w:rsid w:val="00872FDE"/>
    <w:rsid w:val="008824A2"/>
    <w:rsid w:val="008C6E6E"/>
    <w:rsid w:val="008E2971"/>
    <w:rsid w:val="009060A4"/>
    <w:rsid w:val="00935669"/>
    <w:rsid w:val="00941AD8"/>
    <w:rsid w:val="009917ED"/>
    <w:rsid w:val="009B3FB6"/>
    <w:rsid w:val="009C3CAC"/>
    <w:rsid w:val="00A02423"/>
    <w:rsid w:val="00A20109"/>
    <w:rsid w:val="00A769F3"/>
    <w:rsid w:val="00A84DA2"/>
    <w:rsid w:val="00A87585"/>
    <w:rsid w:val="00A9594B"/>
    <w:rsid w:val="00AE7596"/>
    <w:rsid w:val="00B03460"/>
    <w:rsid w:val="00B45B11"/>
    <w:rsid w:val="00B772B4"/>
    <w:rsid w:val="00B82B9B"/>
    <w:rsid w:val="00B92F91"/>
    <w:rsid w:val="00BE7A3D"/>
    <w:rsid w:val="00BF085D"/>
    <w:rsid w:val="00C0271E"/>
    <w:rsid w:val="00C05FE0"/>
    <w:rsid w:val="00C32C7D"/>
    <w:rsid w:val="00C42F0B"/>
    <w:rsid w:val="00C4619E"/>
    <w:rsid w:val="00C805F1"/>
    <w:rsid w:val="00C903A2"/>
    <w:rsid w:val="00CB2413"/>
    <w:rsid w:val="00CB2D62"/>
    <w:rsid w:val="00D06C91"/>
    <w:rsid w:val="00D30A86"/>
    <w:rsid w:val="00D42E0A"/>
    <w:rsid w:val="00DF21DF"/>
    <w:rsid w:val="00DF3581"/>
    <w:rsid w:val="00E27BF1"/>
    <w:rsid w:val="00E343E4"/>
    <w:rsid w:val="00E74EBC"/>
    <w:rsid w:val="00E8091B"/>
    <w:rsid w:val="00EA2683"/>
    <w:rsid w:val="00EC4B53"/>
    <w:rsid w:val="00ED1DEF"/>
    <w:rsid w:val="00F16484"/>
    <w:rsid w:val="00F200AD"/>
    <w:rsid w:val="00F52692"/>
    <w:rsid w:val="00F60B7B"/>
    <w:rsid w:val="00F657B9"/>
    <w:rsid w:val="00F85425"/>
    <w:rsid w:val="00FC1209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1026"/>
    <o:shapelayout v:ext="edit">
      <o:idmap v:ext="edit" data="1"/>
    </o:shapelayout>
  </w:shapeDefaults>
  <w:decimalSymbol w:val=","/>
  <w:listSeparator w:val=";"/>
  <w14:docId w14:val="65C693C4"/>
  <w15:chartTrackingRefBased/>
  <w15:docId w15:val="{B5B799A6-279D-45FD-8E4A-EBB92B33463D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="Times New Roman" w:eastAsia="Times New Roman" w:hAnsi="Times New Roman" w:cs="Times New Roman"/>
        <w:lang w:val="ru-RU" w:eastAsia="ru-RU" w:bidi="ar-SA"/>
      </w:rPr>
    </w:rPrDefault>
    <w:pPrDefault/>
  </w:docDefaults>
  <w:latentStyles w:defLockedState="0" w:defUIPriority="0" w:defSemiHidden="0" w:defUnhideWhenUsed="0" w:defQFormat="0" w:count="371">
    <w:lsdException w:name="Normal" w:qFormat="1"/>
    <w:lsdException w:name="heading 1" w:qFormat="1"/>
    <w:lsdException w:name="heading 2" w:qFormat="1"/>
    <w:lsdException w:name="heading 3" w:semiHidden="1" w:unhideWhenUsed="1" w:qFormat="1"/>
    <w:lsdException w:name="heading 4" w:semiHidden="1" w:unhideWhenUsed="1" w:qFormat="1"/>
    <w:lsdException w:name="heading 5" w:semiHidden="1" w:unhideWhenUsed="1" w:qFormat="1"/>
    <w:lsdException w:name="heading 6" w:semiHidden="1" w:unhideWhenUsed="1" w:qFormat="1"/>
    <w:lsdException w:name="heading 7" w:semiHidden="1" w:unhideWhenUsed="1" w:qFormat="1"/>
    <w:lsdException w:name="heading 8" w:semiHidden="1" w:unhideWhenUsed="1" w:qFormat="1"/>
    <w:lsdException w:name="heading 9" w:semiHidden="1" w:unhideWhenUsed="1" w:qFormat="1"/>
    <w:lsdException w:name="caption" w:semiHidden="1" w:unhideWhenUsed="1" w:qFormat="1"/>
    <w:lsdException w:name="Title" w:qFormat="1"/>
    <w:lsdException w:name="Subtitle" w:qFormat="1"/>
    <w:lsdException w:name="Strong" w:qFormat="1"/>
    <w:lsdException w:name="Emphasis" w:qFormat="1"/>
    <w:lsdException w:name="Normal Table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Table Grid" w:uiPriority="39"/>
    <w:lsdException w:name="Table Theme" w:semiHidden="1" w:unhideWhenUsed="1"/>
    <w:lsdException w:name="Placeholder Text" w:semiHidden="1" w:uiPriority="99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 w:uiPriority="99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a">
    <w:name w:val="Normal"/>
    <w:qFormat/>
    <w:rPr>
      <w:sz w:val="24"/>
      <w:lang w:val="uk-UA"/>
    </w:rPr>
  </w:style>
  <w:style w:type="paragraph" w:styleId="1">
    <w:name w:val="heading 1"/>
    <w:basedOn w:val="a"/>
    <w:next w:val="a"/>
    <w:qFormat/>
    <w:pPr>
      <w:keepNext/>
      <w:jc w:val="center"/>
      <w:outlineLvl w:val="0"/>
    </w:pPr>
    <w:rPr>
      <w:sz w:val="28"/>
    </w:rPr>
  </w:style>
  <w:style w:type="paragraph" w:styleId="2">
    <w:name w:val="heading 2"/>
    <w:basedOn w:val="a"/>
    <w:next w:val="a"/>
    <w:qFormat/>
    <w:pPr>
      <w:keepNext/>
      <w:jc w:val="center"/>
      <w:outlineLvl w:val="1"/>
    </w:pPr>
    <w:rPr>
      <w:sz w:val="36"/>
    </w:rPr>
  </w:style>
  <w:style w:type="paragraph" w:styleId="3">
    <w:name w:val="heading 3"/>
    <w:basedOn w:val="a"/>
    <w:next w:val="a"/>
    <w:link w:val="30"/>
    <w:unhideWhenUsed/>
    <w:qFormat/>
    <w:rsid w:val="00471A72"/>
    <w:pPr>
      <w:keepNext/>
      <w:spacing w:before="240" w:after="60"/>
      <w:outlineLvl w:val="2"/>
    </w:pPr>
    <w:rPr>
      <w:rFonts w:ascii="Calibri Light" w:hAnsi="Calibri Light"/>
      <w:b/>
      <w:bCs/>
      <w:sz w:val="26"/>
      <w:szCs w:val="26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header"/>
    <w:basedOn w:val="a"/>
    <w:pPr>
      <w:tabs>
        <w:tab w:val="center" w:pos="4153"/>
        <w:tab w:val="right" w:pos="8306"/>
      </w:tabs>
    </w:pPr>
  </w:style>
  <w:style w:type="paragraph" w:styleId="a4">
    <w:name w:val="footer"/>
    <w:basedOn w:val="a"/>
    <w:pPr>
      <w:tabs>
        <w:tab w:val="center" w:pos="4153"/>
        <w:tab w:val="right" w:pos="8306"/>
      </w:tabs>
    </w:pPr>
  </w:style>
  <w:style w:type="paragraph" w:styleId="a5">
    <w:name w:val="Balloon Text"/>
    <w:basedOn w:val="a"/>
    <w:semiHidden/>
    <w:rsid w:val="001B53EB"/>
    <w:rPr>
      <w:rFonts w:ascii="Tahoma" w:hAnsi="Tahoma" w:cs="Tahoma"/>
      <w:sz w:val="16"/>
      <w:szCs w:val="16"/>
    </w:rPr>
  </w:style>
  <w:style w:type="character" w:customStyle="1" w:styleId="30">
    <w:name w:val="Заголовок 3 Знак"/>
    <w:link w:val="3"/>
    <w:rsid w:val="00471A72"/>
    <w:rPr>
      <w:rFonts w:ascii="Calibri Light" w:eastAsia="Times New Roman" w:hAnsi="Calibri Light" w:cs="Times New Roman"/>
      <w:b/>
      <w:bCs/>
      <w:sz w:val="26"/>
      <w:szCs w:val="26"/>
      <w:lang w:val="uk-UA"/>
    </w:rPr>
  </w:style>
  <w:style w:type="paragraph" w:customStyle="1" w:styleId="a6">
    <w:name w:val="Нормальний текст"/>
    <w:basedOn w:val="a"/>
    <w:rsid w:val="00471A72"/>
    <w:pPr>
      <w:spacing w:before="120"/>
      <w:ind w:firstLine="567"/>
    </w:pPr>
    <w:rPr>
      <w:rFonts w:ascii="Antiqua" w:hAnsi="Antiqua"/>
      <w:sz w:val="26"/>
    </w:rPr>
  </w:style>
  <w:style w:type="table" w:styleId="a7">
    <w:name w:val="Table Grid"/>
    <w:basedOn w:val="a1"/>
    <w:uiPriority w:val="39"/>
    <w:rsid w:val="00213958"/>
    <w:rPr>
      <w:rFonts w:eastAsiaTheme="minorHAnsi"/>
      <w:sz w:val="28"/>
      <w:szCs w:val="28"/>
      <w:lang w:val="uk-UA" w:eastAsia="en-US"/>
    </w:r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a8">
    <w:name w:val="List Paragraph"/>
    <w:basedOn w:val="a"/>
    <w:uiPriority w:val="34"/>
    <w:qFormat/>
    <w:rsid w:val="00E27BF1"/>
    <w:pPr>
      <w:ind w:left="720"/>
      <w:contextualSpacing/>
    </w:p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ivs>
    <w:div w:id="112068882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image" Target="media/image1.jpeg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5" Type="http://schemas.openxmlformats.org/officeDocument/2006/relationships/webSettings" Target="webSettings.xml"/><Relationship Id="rId10" Type="http://schemas.openxmlformats.org/officeDocument/2006/relationships/theme" Target="theme/theme1.xml"/><Relationship Id="rId4" Type="http://schemas.openxmlformats.org/officeDocument/2006/relationships/settings" Target="settings.xml"/><Relationship Id="rId9" Type="http://schemas.openxmlformats.org/officeDocument/2006/relationships/fontTable" Target="fontTable.xml"/></Relationships>
</file>

<file path=word/_rels/settings.xml.rels><?xml version="1.0" encoding="UTF-8" standalone="yes"?>
<Relationships xmlns="http://schemas.openxmlformats.org/package/2006/relationships"><Relationship Id="rId1" Type="http://schemas.openxmlformats.org/officeDocument/2006/relationships/attachedTemplate" Target="file:///G:\&#1088;&#1086;&#1073;&#1086;&#1090;&#1072;\&#1088;&#1086;&#1073;&#1086;&#1090;&#1072;\&#1073;&#1083;&#1072;&#1085;&#1082;&#1080;\minculturizm_nakaz.dot" TargetMode="Externa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Стандартная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SixthEditionOfficeOnline.xsl" StyleName="APA" Version="6"/>
</file>

<file path=customXml/itemProps1.xml><?xml version="1.0" encoding="utf-8"?>
<ds:datastoreItem xmlns:ds="http://schemas.openxmlformats.org/officeDocument/2006/customXml" ds:itemID="{0D78AF6A-3E06-4FDB-BD97-5D9A05963ECA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minculturizm_nakaz</Template>
  <TotalTime>79</TotalTime>
  <Pages>1</Pages>
  <Words>1340</Words>
  <Characters>764</Characters>
  <Application>Microsoft Office Word</Application>
  <DocSecurity>0</DocSecurity>
  <Lines>6</Lines>
  <Paragraphs>4</Paragraphs>
  <ScaleCrop>false</ScaleCrop>
  <HeadingPairs>
    <vt:vector size="4" baseType="variant">
      <vt:variant>
        <vt:lpstr>Назва</vt:lpstr>
      </vt:variant>
      <vt:variant>
        <vt:i4>1</vt:i4>
      </vt:variant>
      <vt:variant>
        <vt:lpstr>Название</vt:lpstr>
      </vt:variant>
      <vt:variant>
        <vt:i4>1</vt:i4>
      </vt:variant>
    </vt:vector>
  </HeadingPairs>
  <TitlesOfParts>
    <vt:vector size="2" baseType="lpstr">
      <vt:lpstr/>
      <vt:lpstr/>
    </vt:vector>
  </TitlesOfParts>
  <Company>mcu</Company>
  <LinksUpToDate>false</LinksUpToDate>
  <CharactersWithSpaces>2100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user</dc:creator>
  <cp:keywords/>
  <cp:lastModifiedBy>Шимечко Зоряна Степанівна</cp:lastModifiedBy>
  <cp:revision>76</cp:revision>
  <cp:lastPrinted>2006-03-17T12:40:00Z</cp:lastPrinted>
  <dcterms:created xsi:type="dcterms:W3CDTF">2018-03-30T16:44:00Z</dcterms:created>
  <dcterms:modified xsi:type="dcterms:W3CDTF">2024-06-04T09:05:00Z</dcterms:modified>
</cp:coreProperties>
</file>