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818</w:t>
            </w:r>
          </w:p>
        </w:tc>
        <w:tc>
          <w:tcPr>
            <w:tcW w:w="4814" w:type="dxa"/>
          </w:tcPr>
          <w:p w14:paraId="756F74B7" w14:textId="6FA11033" w:rsidR="00BE7A3D" w:rsidRPr="00BE7A3D" w:rsidRDefault="00E010B8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м.Винники</w:t>
            </w: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Виконавчого комітету   Винниківської міської ради земельних ділянок   комунальної власності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974756" w14:textId="77777777" w:rsidR="00E010B8" w:rsidRPr="00E010B8" w:rsidRDefault="00E010B8" w:rsidP="00E010B8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E010B8">
        <w:rPr>
          <w:color w:val="000000"/>
          <w:sz w:val="28"/>
          <w:szCs w:val="28"/>
          <w:shd w:val="clear" w:color="auto" w:fill="FFFFFF"/>
          <w:lang w:eastAsia="en-US"/>
        </w:rPr>
        <w:t xml:space="preserve">Керуючись Законом України «Про місцеве самоврядування в Україні», </w:t>
      </w:r>
      <w:r w:rsidRPr="00E010B8">
        <w:rPr>
          <w:color w:val="000000"/>
          <w:sz w:val="28"/>
          <w:szCs w:val="28"/>
          <w:lang w:eastAsia="en-US"/>
        </w:rPr>
        <w:t xml:space="preserve">з метою </w:t>
      </w:r>
      <w:r w:rsidRPr="00E010B8">
        <w:rPr>
          <w:color w:val="000000"/>
          <w:sz w:val="28"/>
          <w:szCs w:val="28"/>
          <w:shd w:val="clear" w:color="auto" w:fill="FFFFFF"/>
          <w:lang w:eastAsia="en-US"/>
        </w:rPr>
        <w:t>більш ефективного  використання та управління об’єктами  права комунальної власності,</w:t>
      </w:r>
      <w:r w:rsidRPr="00E010B8">
        <w:rPr>
          <w:color w:val="000000"/>
          <w:sz w:val="28"/>
          <w:szCs w:val="28"/>
          <w:lang w:eastAsia="en-US"/>
        </w:rPr>
        <w:t xml:space="preserve"> виконавчий комітет Винниківської міської ради</w:t>
      </w:r>
    </w:p>
    <w:p w14:paraId="43985FD8" w14:textId="77777777" w:rsidR="00E010B8" w:rsidRPr="00E010B8" w:rsidRDefault="00E010B8" w:rsidP="00E010B8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47A1C4C0" w14:textId="77777777" w:rsidR="00E010B8" w:rsidRPr="00E010B8" w:rsidRDefault="00E010B8" w:rsidP="00E010B8">
      <w:pPr>
        <w:suppressAutoHyphens/>
        <w:ind w:firstLine="709"/>
        <w:jc w:val="center"/>
        <w:rPr>
          <w:color w:val="000000"/>
          <w:sz w:val="28"/>
          <w:szCs w:val="28"/>
          <w:lang w:eastAsia="en-US"/>
        </w:rPr>
      </w:pPr>
      <w:r w:rsidRPr="00E010B8">
        <w:rPr>
          <w:color w:val="000000"/>
          <w:sz w:val="28"/>
          <w:szCs w:val="28"/>
          <w:lang w:eastAsia="en-US"/>
        </w:rPr>
        <w:t>вирішив:</w:t>
      </w:r>
    </w:p>
    <w:p w14:paraId="2405C714" w14:textId="77777777" w:rsidR="00E010B8" w:rsidRPr="00E010B8" w:rsidRDefault="00E010B8" w:rsidP="00E010B8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0CB30F21" w14:textId="77777777" w:rsidR="00E010B8" w:rsidRPr="00E010B8" w:rsidRDefault="00E010B8" w:rsidP="00E010B8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010B8">
        <w:rPr>
          <w:rFonts w:eastAsia="Calibri"/>
          <w:color w:val="000000"/>
          <w:sz w:val="28"/>
          <w:szCs w:val="28"/>
          <w:lang w:eastAsia="en-US"/>
        </w:rPr>
        <w:t>Прийняти земельні ділянки комунальної власності міста Винники на баланс Виконавчого комітету Винниківської міської ради згідно Додатку 1 до даного рішення із зазначеною балансовою вартістю.</w:t>
      </w:r>
    </w:p>
    <w:p w14:paraId="4C5815B1" w14:textId="77777777" w:rsidR="00E010B8" w:rsidRPr="00E010B8" w:rsidRDefault="00E010B8" w:rsidP="00E010B8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010B8">
        <w:rPr>
          <w:rFonts w:eastAsia="Calibri"/>
          <w:color w:val="000000"/>
          <w:sz w:val="28"/>
          <w:szCs w:val="28"/>
          <w:lang w:eastAsia="en-US"/>
        </w:rPr>
        <w:t>Відділу фінансів та економіки прийняти на баланс Виконавчого комітету Винниківської міської ради такі земельні ділянки комунальної власності міста Винники шляхом внесення змін до бухгалтерського обліку.</w:t>
      </w:r>
    </w:p>
    <w:p w14:paraId="6A4503AF" w14:textId="77777777" w:rsidR="00E010B8" w:rsidRPr="00E010B8" w:rsidRDefault="00E010B8" w:rsidP="00E010B8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010B8">
        <w:rPr>
          <w:rFonts w:eastAsia="Calibri"/>
          <w:color w:val="000000"/>
          <w:sz w:val="28"/>
          <w:szCs w:val="28"/>
          <w:lang w:eastAsia="en-US"/>
        </w:rPr>
        <w:t>Після отримання Витягів з нормативно-грошової оцінки земельних ділянок, зазначених у Додатку 1 до даного рішення, внести зміни в баланс в частині балансової вартості земельних ділянок.</w:t>
      </w:r>
    </w:p>
    <w:p w14:paraId="74AB4F5A" w14:textId="77777777" w:rsidR="00E010B8" w:rsidRPr="00E010B8" w:rsidRDefault="00E010B8" w:rsidP="00E010B8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010B8">
        <w:rPr>
          <w:rFonts w:eastAsia="Calibri"/>
          <w:color w:val="000000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6B10166B" w14:textId="77777777" w:rsidR="00E010B8" w:rsidRPr="00E010B8" w:rsidRDefault="00E010B8" w:rsidP="00E010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3"/>
        <w:jc w:val="both"/>
        <w:rPr>
          <w:color w:val="000000"/>
          <w:sz w:val="28"/>
          <w:szCs w:val="28"/>
          <w:lang w:val="ru-RU" w:eastAsia="en-US"/>
        </w:rPr>
      </w:pPr>
    </w:p>
    <w:p w14:paraId="63390845" w14:textId="77777777" w:rsidR="00E010B8" w:rsidRPr="00E010B8" w:rsidRDefault="00E010B8" w:rsidP="00E010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34F58051" w14:textId="77777777" w:rsidR="00E010B8" w:rsidRPr="00E010B8" w:rsidRDefault="00E010B8" w:rsidP="00E010B8">
      <w:pPr>
        <w:suppressAutoHyphens/>
        <w:jc w:val="both"/>
        <w:rPr>
          <w:color w:val="000000"/>
          <w:sz w:val="28"/>
          <w:szCs w:val="28"/>
          <w:lang w:eastAsia="en-US"/>
        </w:rPr>
      </w:pPr>
      <w:bookmarkStart w:id="1" w:name="_GoBack"/>
      <w:bookmarkEnd w:id="1"/>
      <w:r w:rsidRPr="00E010B8">
        <w:rPr>
          <w:color w:val="000000"/>
          <w:sz w:val="28"/>
          <w:szCs w:val="28"/>
          <w:lang w:eastAsia="en-US"/>
        </w:rPr>
        <w:t>Міський голова                                                                          В.Квурт</w:t>
      </w:r>
    </w:p>
    <w:p w14:paraId="01C471E0" w14:textId="77777777" w:rsidR="00213958" w:rsidRPr="00E010B8" w:rsidRDefault="00213958" w:rsidP="00E010B8">
      <w:pPr>
        <w:jc w:val="both"/>
        <w:rPr>
          <w:sz w:val="28"/>
          <w:szCs w:val="28"/>
        </w:rPr>
      </w:pPr>
    </w:p>
    <w:sectPr w:rsidR="00213958" w:rsidRPr="00E010B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79CDC" w14:textId="77777777" w:rsidR="000D444C" w:rsidRDefault="000D444C">
      <w:r>
        <w:separator/>
      </w:r>
    </w:p>
  </w:endnote>
  <w:endnote w:type="continuationSeparator" w:id="0">
    <w:p w14:paraId="49B7F951" w14:textId="77777777" w:rsidR="000D444C" w:rsidRDefault="000D4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AE980" w14:textId="77777777" w:rsidR="000D444C" w:rsidRDefault="000D444C">
      <w:r>
        <w:separator/>
      </w:r>
    </w:p>
  </w:footnote>
  <w:footnote w:type="continuationSeparator" w:id="0">
    <w:p w14:paraId="75DEB023" w14:textId="77777777" w:rsidR="000D444C" w:rsidRDefault="000D4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0518DE2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444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10B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0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2BE76-02D1-45AD-93CE-044611281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2024-11-11T13:34:00Z</dcterms:modified>
</cp:coreProperties>
</file>